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DFCA" w14:textId="73C5CD2A" w:rsidR="00A25F2B" w:rsidRPr="006A5F57" w:rsidRDefault="00A25F2B" w:rsidP="00A25F2B">
      <w:pPr>
        <w:jc w:val="both"/>
        <w:rPr>
          <w:rFonts w:ascii="Helvetica" w:hAnsi="Helvetica" w:cs="Helvetica"/>
          <w:sz w:val="20"/>
          <w:szCs w:val="20"/>
          <w:lang w:val="ro-RO"/>
        </w:rPr>
      </w:pPr>
      <w:bookmarkStart w:id="0" w:name="_GoBack"/>
      <w:bookmarkEnd w:id="0"/>
      <w:r w:rsidRPr="00380C60">
        <w:rPr>
          <w:rFonts w:ascii="Helvetica" w:hAnsi="Helvetica" w:cs="Helvetica"/>
          <w:b/>
          <w:bCs/>
          <w:sz w:val="20"/>
          <w:szCs w:val="20"/>
        </w:rPr>
        <w:t>P</w:t>
      </w:r>
      <w:r w:rsidRPr="00380C60">
        <w:rPr>
          <w:rFonts w:ascii="Helvetica" w:hAnsi="Helvetica" w:cs="Helvetica"/>
          <w:bCs/>
          <w:sz w:val="20"/>
          <w:szCs w:val="20"/>
        </w:rPr>
        <w:t>risoners</w:t>
      </w:r>
      <w:r w:rsidR="00B535B7" w:rsidRPr="00380C60">
        <w:rPr>
          <w:rFonts w:ascii="Helvetica" w:hAnsi="Helvetica" w:cs="Helvetica"/>
          <w:bCs/>
          <w:sz w:val="20"/>
          <w:szCs w:val="20"/>
        </w:rPr>
        <w:t>’</w:t>
      </w:r>
      <w:r w:rsidRPr="00380C60">
        <w:rPr>
          <w:rFonts w:ascii="Helvetica" w:hAnsi="Helvetica" w:cs="Helvetica"/>
          <w:b/>
          <w:bCs/>
          <w:sz w:val="20"/>
          <w:szCs w:val="20"/>
        </w:rPr>
        <w:t xml:space="preserve"> A</w:t>
      </w:r>
      <w:r w:rsidRPr="00380C60">
        <w:rPr>
          <w:rFonts w:ascii="Helvetica" w:hAnsi="Helvetica" w:cs="Helvetica"/>
          <w:sz w:val="20"/>
          <w:szCs w:val="20"/>
        </w:rPr>
        <w:t xml:space="preserve">dvice </w:t>
      </w:r>
      <w:r w:rsidRPr="00380C60">
        <w:rPr>
          <w:rFonts w:ascii="Helvetica" w:hAnsi="Helvetica" w:cs="Helvetica"/>
          <w:b/>
          <w:bCs/>
          <w:sz w:val="20"/>
          <w:szCs w:val="20"/>
        </w:rPr>
        <w:t>S</w:t>
      </w:r>
      <w:r w:rsidRPr="00380C60">
        <w:rPr>
          <w:rFonts w:ascii="Helvetica" w:hAnsi="Helvetica" w:cs="Helvetica"/>
          <w:sz w:val="20"/>
          <w:szCs w:val="20"/>
        </w:rPr>
        <w:t xml:space="preserve">ervice </w:t>
      </w:r>
      <w:r w:rsidR="006A5F57">
        <w:rPr>
          <w:rFonts w:ascii="Helvetica" w:hAnsi="Helvetica" w:cs="Helvetica"/>
          <w:sz w:val="20"/>
          <w:szCs w:val="20"/>
        </w:rPr>
        <w:t>–</w:t>
      </w:r>
      <w:r w:rsidRPr="00380C60">
        <w:rPr>
          <w:rFonts w:ascii="Helvetica" w:hAnsi="Helvetica" w:cs="Helvetica"/>
          <w:sz w:val="20"/>
          <w:szCs w:val="20"/>
        </w:rPr>
        <w:t xml:space="preserve"> </w:t>
      </w:r>
      <w:r w:rsidR="006A5F57">
        <w:rPr>
          <w:rFonts w:ascii="Helvetica" w:hAnsi="Helvetica" w:cs="Helvetica"/>
          <w:sz w:val="20"/>
          <w:szCs w:val="20"/>
        </w:rPr>
        <w:t>Fi</w:t>
      </w:r>
      <w:r w:rsidR="006A5F57">
        <w:rPr>
          <w:rFonts w:ascii="Helvetica" w:hAnsi="Helvetica" w:cs="Helvetica"/>
          <w:sz w:val="20"/>
          <w:szCs w:val="20"/>
          <w:lang w:val="ro-RO"/>
        </w:rPr>
        <w:t>șă informativă</w:t>
      </w:r>
    </w:p>
    <w:p w14:paraId="65AA0D8A" w14:textId="77777777" w:rsidR="00C010D3" w:rsidRPr="00380C60" w:rsidRDefault="00C010D3">
      <w:pPr>
        <w:pStyle w:val="Heading6"/>
        <w:rPr>
          <w:rFonts w:ascii="Helvetica" w:hAnsi="Helvetica" w:cs="Helvetica"/>
          <w:b/>
          <w:bCs/>
          <w:sz w:val="20"/>
          <w:szCs w:val="20"/>
        </w:rPr>
      </w:pPr>
    </w:p>
    <w:p w14:paraId="47D65A13" w14:textId="094BE840" w:rsidR="00F72099" w:rsidRPr="00380C60" w:rsidRDefault="006A5F57">
      <w:pPr>
        <w:pStyle w:val="Heading6"/>
        <w:rPr>
          <w:rFonts w:ascii="Helvetica" w:hAnsi="Helvetica" w:cs="Helvetica"/>
          <w:b/>
          <w:bCs/>
          <w:sz w:val="24"/>
        </w:rPr>
      </w:pPr>
      <w:r>
        <w:rPr>
          <w:rFonts w:ascii="Helvetica" w:hAnsi="Helvetica" w:cs="Helvetica"/>
          <w:b/>
          <w:bCs/>
          <w:sz w:val="24"/>
        </w:rPr>
        <w:t>Cetățenii străini în sistemul închisorii</w:t>
      </w:r>
    </w:p>
    <w:p w14:paraId="054A56CF" w14:textId="77777777" w:rsidR="00C010D3" w:rsidRPr="00380C60" w:rsidRDefault="00C010D3" w:rsidP="00C010D3">
      <w:pPr>
        <w:pBdr>
          <w:bottom w:val="single" w:sz="6" w:space="1" w:color="auto"/>
        </w:pBdr>
        <w:rPr>
          <w:rFonts w:ascii="Helvetica" w:hAnsi="Helvetica" w:cs="Helvetica"/>
          <w:sz w:val="20"/>
          <w:szCs w:val="20"/>
        </w:rPr>
      </w:pPr>
    </w:p>
    <w:p w14:paraId="0FF0F6C1" w14:textId="77777777" w:rsidR="00F72099" w:rsidRPr="00380C60" w:rsidRDefault="00F72099">
      <w:pPr>
        <w:jc w:val="both"/>
        <w:rPr>
          <w:rFonts w:ascii="Helvetica" w:hAnsi="Helvetica" w:cs="Helvetica"/>
          <w:sz w:val="20"/>
          <w:szCs w:val="20"/>
        </w:rPr>
      </w:pPr>
    </w:p>
    <w:p w14:paraId="2A36FC64" w14:textId="77777777" w:rsidR="00F72099" w:rsidRPr="00380C60" w:rsidRDefault="00F72099">
      <w:pPr>
        <w:jc w:val="both"/>
        <w:rPr>
          <w:rFonts w:ascii="Helvetica" w:hAnsi="Helvetica" w:cs="Helvetica"/>
          <w:b/>
          <w:bCs/>
          <w:sz w:val="20"/>
          <w:szCs w:val="20"/>
        </w:rPr>
        <w:sectPr w:rsidR="00F72099" w:rsidRPr="00380C60" w:rsidSect="003737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1" w:right="1304" w:bottom="1361" w:left="1304" w:header="709" w:footer="709" w:gutter="0"/>
          <w:cols w:space="708"/>
          <w:docGrid w:linePitch="360"/>
        </w:sectPr>
      </w:pPr>
    </w:p>
    <w:p w14:paraId="1A7D5D99" w14:textId="3EE70CF8" w:rsidR="00C010D3" w:rsidRPr="00380C60" w:rsidRDefault="006A5F57">
      <w:pPr>
        <w:jc w:val="both"/>
        <w:rPr>
          <w:rFonts w:ascii="Helvetica" w:hAnsi="Helvetica" w:cs="Helvetica"/>
          <w:b/>
          <w:bCs/>
          <w:i/>
          <w:sz w:val="20"/>
          <w:szCs w:val="20"/>
        </w:rPr>
      </w:pPr>
      <w:r>
        <w:rPr>
          <w:rFonts w:ascii="Helvetica" w:hAnsi="Helvetica" w:cs="Helvetica"/>
          <w:b/>
          <w:bCs/>
          <w:i/>
          <w:sz w:val="20"/>
          <w:szCs w:val="20"/>
        </w:rPr>
        <w:t>Cine este cetățean străin în închisoare (</w:t>
      </w:r>
      <w:r w:rsidR="00F72099" w:rsidRPr="00380C60">
        <w:rPr>
          <w:rFonts w:ascii="Helvetica" w:hAnsi="Helvetica" w:cs="Helvetica"/>
          <w:b/>
          <w:bCs/>
          <w:i/>
          <w:sz w:val="20"/>
          <w:szCs w:val="20"/>
        </w:rPr>
        <w:t>foreign national prisoner</w:t>
      </w:r>
      <w:r w:rsidR="006B783F" w:rsidRPr="00380C60">
        <w:rPr>
          <w:rFonts w:ascii="Helvetica" w:hAnsi="Helvetica" w:cs="Helvetica"/>
          <w:b/>
          <w:bCs/>
          <w:i/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i/>
          <w:sz w:val="20"/>
          <w:szCs w:val="20"/>
        </w:rPr>
        <w:t>-</w:t>
      </w:r>
      <w:r w:rsidR="006B783F" w:rsidRPr="00380C60">
        <w:rPr>
          <w:rFonts w:ascii="Helvetica" w:hAnsi="Helvetica" w:cs="Helvetica"/>
          <w:b/>
          <w:bCs/>
          <w:i/>
          <w:sz w:val="20"/>
          <w:szCs w:val="20"/>
        </w:rPr>
        <w:t>FNP)</w:t>
      </w:r>
      <w:r w:rsidR="00B02306" w:rsidRPr="00380C60">
        <w:rPr>
          <w:rFonts w:ascii="Helvetica" w:hAnsi="Helvetica" w:cs="Helvetica"/>
          <w:b/>
          <w:bCs/>
          <w:i/>
          <w:sz w:val="20"/>
          <w:szCs w:val="20"/>
        </w:rPr>
        <w:t>?</w:t>
      </w:r>
    </w:p>
    <w:p w14:paraId="567C852E" w14:textId="7102A6FE" w:rsidR="00F72099" w:rsidRPr="00380C60" w:rsidRDefault="00F72099">
      <w:pPr>
        <w:jc w:val="both"/>
        <w:rPr>
          <w:rFonts w:ascii="Helvetica" w:hAnsi="Helvetica" w:cs="Helvetica"/>
          <w:sz w:val="20"/>
          <w:szCs w:val="20"/>
        </w:rPr>
      </w:pPr>
      <w:r w:rsidRPr="00FF2E37">
        <w:rPr>
          <w:rFonts w:ascii="Helvetica" w:hAnsi="Helvetica" w:cs="Helvetica"/>
          <w:sz w:val="20"/>
          <w:szCs w:val="20"/>
        </w:rPr>
        <w:t>Term</w:t>
      </w:r>
      <w:r w:rsidR="006A5F57" w:rsidRPr="00FF2E37">
        <w:rPr>
          <w:rFonts w:ascii="Helvetica" w:hAnsi="Helvetica" w:cs="Helvetica"/>
          <w:sz w:val="20"/>
          <w:szCs w:val="20"/>
        </w:rPr>
        <w:t>enul</w:t>
      </w:r>
      <w:r w:rsidRPr="00FF2E37">
        <w:rPr>
          <w:rFonts w:ascii="Helvetica" w:hAnsi="Helvetica" w:cs="Helvetica"/>
          <w:sz w:val="20"/>
          <w:szCs w:val="20"/>
        </w:rPr>
        <w:t xml:space="preserve"> ‘foreign national prisoner’</w:t>
      </w:r>
      <w:r w:rsidR="007038AF" w:rsidRPr="00FF2E37">
        <w:rPr>
          <w:rFonts w:ascii="Helvetica" w:hAnsi="Helvetica" w:cs="Helvetica"/>
          <w:sz w:val="20"/>
          <w:szCs w:val="20"/>
        </w:rPr>
        <w:t xml:space="preserve"> (FNP)</w:t>
      </w:r>
      <w:r w:rsidR="006A5F57" w:rsidRPr="00FF2E37">
        <w:rPr>
          <w:rFonts w:ascii="Helvetica" w:hAnsi="Helvetica" w:cs="Helvetica"/>
          <w:sz w:val="20"/>
          <w:szCs w:val="20"/>
        </w:rPr>
        <w:t xml:space="preserve"> se aplică oricărei pers</w:t>
      </w:r>
      <w:r w:rsidR="00FF2E37" w:rsidRPr="00FF2E37">
        <w:rPr>
          <w:rFonts w:ascii="Helvetica" w:hAnsi="Helvetica" w:cs="Helvetica"/>
          <w:sz w:val="20"/>
          <w:szCs w:val="20"/>
        </w:rPr>
        <w:t>oane reținute sub acuzații pe</w:t>
      </w:r>
      <w:r w:rsidR="00FF2E37">
        <w:rPr>
          <w:rFonts w:ascii="Helvetica" w:hAnsi="Helvetica" w:cs="Helvetica"/>
          <w:sz w:val="20"/>
          <w:szCs w:val="20"/>
        </w:rPr>
        <w:t>nale sau condamnată care are un drept absolut legal de a rămâne în Anglia</w:t>
      </w:r>
      <w:r w:rsidRPr="00FF2E37">
        <w:rPr>
          <w:rFonts w:ascii="Helvetica" w:hAnsi="Helvetica" w:cs="Helvetica"/>
          <w:sz w:val="20"/>
          <w:szCs w:val="20"/>
        </w:rPr>
        <w:t>.</w:t>
      </w:r>
      <w:r w:rsidR="00FF2E37">
        <w:rPr>
          <w:rFonts w:ascii="Helvetica" w:hAnsi="Helvetica" w:cs="Helvetica"/>
          <w:sz w:val="20"/>
          <w:szCs w:val="20"/>
        </w:rPr>
        <w:t xml:space="preserve"> Dacă dețineți cetățenie britanică</w:t>
      </w:r>
      <w:r w:rsidRPr="00380C60">
        <w:rPr>
          <w:rFonts w:ascii="Helvetica" w:hAnsi="Helvetica" w:cs="Helvetica"/>
          <w:sz w:val="20"/>
          <w:szCs w:val="20"/>
        </w:rPr>
        <w:t>,</w:t>
      </w:r>
      <w:r w:rsidR="00FF2E37">
        <w:rPr>
          <w:rFonts w:ascii="Helvetica" w:hAnsi="Helvetica" w:cs="Helvetica"/>
          <w:sz w:val="20"/>
          <w:szCs w:val="20"/>
        </w:rPr>
        <w:t xml:space="preserve"> nu sunteți un cetățean străin, chiar dacă nu sunteți născut în Anglia ,</w:t>
      </w:r>
      <w:r w:rsidRPr="00380C60">
        <w:rPr>
          <w:rFonts w:ascii="Helvetica" w:hAnsi="Helvetica" w:cs="Helvetica"/>
          <w:sz w:val="20"/>
          <w:szCs w:val="20"/>
        </w:rPr>
        <w:t>Prison Service</w:t>
      </w:r>
      <w:r w:rsidR="00FF2E37">
        <w:rPr>
          <w:rFonts w:ascii="Helvetica" w:hAnsi="Helvetica" w:cs="Helvetica"/>
          <w:sz w:val="20"/>
          <w:szCs w:val="20"/>
        </w:rPr>
        <w:t xml:space="preserve"> poate totuși cerceta statutul Dvs. pentru a stabili dacă ați obținut cetățenia în mod legal</w:t>
      </w:r>
      <w:r w:rsidRPr="00380C60">
        <w:rPr>
          <w:rFonts w:ascii="Helvetica" w:hAnsi="Helvetica" w:cs="Helvetica"/>
          <w:sz w:val="20"/>
          <w:szCs w:val="20"/>
        </w:rPr>
        <w:t>.</w:t>
      </w:r>
      <w:r w:rsidR="007B7DE9" w:rsidRPr="00380C60">
        <w:rPr>
          <w:rFonts w:ascii="Helvetica" w:hAnsi="Helvetica" w:cs="Helvetica"/>
          <w:sz w:val="20"/>
          <w:szCs w:val="20"/>
        </w:rPr>
        <w:t xml:space="preserve"> </w:t>
      </w:r>
      <w:r w:rsidR="00FF2E37">
        <w:rPr>
          <w:rFonts w:ascii="Helvetica" w:hAnsi="Helvetica" w:cs="Helvetica"/>
          <w:sz w:val="20"/>
          <w:szCs w:val="20"/>
        </w:rPr>
        <w:t xml:space="preserve">Cei cu cetățenie dublă sunt tratați ca englezi, desi detaliile lor sunt transmise către </w:t>
      </w:r>
      <w:r w:rsidR="003040D9" w:rsidRPr="00380C60">
        <w:rPr>
          <w:rFonts w:ascii="Helvetica" w:hAnsi="Helvetica" w:cs="Helvetica"/>
          <w:sz w:val="20"/>
          <w:szCs w:val="20"/>
        </w:rPr>
        <w:t>Home Office Immigration Enforcement (HOIE</w:t>
      </w:r>
      <w:r w:rsidR="00B02306" w:rsidRPr="00380C60">
        <w:rPr>
          <w:rFonts w:ascii="Helvetica" w:hAnsi="Helvetica" w:cs="Helvetica"/>
          <w:sz w:val="20"/>
          <w:szCs w:val="20"/>
        </w:rPr>
        <w:t>)</w:t>
      </w:r>
      <w:r w:rsidR="00FF2E37">
        <w:rPr>
          <w:rFonts w:ascii="Helvetica" w:hAnsi="Helvetica" w:cs="Helvetica"/>
          <w:sz w:val="20"/>
          <w:szCs w:val="20"/>
        </w:rPr>
        <w:t>,</w:t>
      </w:r>
      <w:r w:rsidR="00A02A9B">
        <w:rPr>
          <w:rFonts w:ascii="Helvetica" w:hAnsi="Helvetica" w:cs="Helvetica"/>
          <w:sz w:val="20"/>
          <w:szCs w:val="20"/>
        </w:rPr>
        <w:t xml:space="preserve"> </w:t>
      </w:r>
      <w:r w:rsidR="00FE7CF8">
        <w:rPr>
          <w:rFonts w:ascii="Helvetica" w:hAnsi="Helvetica" w:cs="Helvetica"/>
          <w:sz w:val="20"/>
          <w:szCs w:val="20"/>
        </w:rPr>
        <w:t>‘</w:t>
      </w:r>
      <w:r w:rsidR="00FF2E37">
        <w:rPr>
          <w:rFonts w:ascii="Helvetica" w:hAnsi="Helvetica" w:cs="Helvetica"/>
          <w:sz w:val="20"/>
          <w:szCs w:val="20"/>
        </w:rPr>
        <w:t>întrucât în situații excepționale pot fi considerați pentru retragerea cetățeniei britanice</w:t>
      </w:r>
      <w:r w:rsidR="00AF6AAB" w:rsidRPr="00380C60">
        <w:rPr>
          <w:rFonts w:ascii="Helvetica" w:hAnsi="Helvetica" w:cs="Helvetica"/>
          <w:sz w:val="20"/>
          <w:szCs w:val="20"/>
        </w:rPr>
        <w:t>.</w:t>
      </w:r>
    </w:p>
    <w:p w14:paraId="020E244F" w14:textId="77777777" w:rsidR="00F72099" w:rsidRPr="00380C60" w:rsidRDefault="00F72099">
      <w:pPr>
        <w:jc w:val="both"/>
        <w:rPr>
          <w:rFonts w:ascii="Helvetica" w:hAnsi="Helvetica" w:cs="Helvetica"/>
          <w:sz w:val="20"/>
          <w:szCs w:val="20"/>
        </w:rPr>
      </w:pPr>
    </w:p>
    <w:p w14:paraId="7393A212" w14:textId="31064B85" w:rsidR="003971D2" w:rsidRPr="004151F1" w:rsidRDefault="00FF2E37" w:rsidP="00B664B3">
      <w:pPr>
        <w:jc w:val="both"/>
        <w:rPr>
          <w:rFonts w:ascii="Helvetica" w:hAnsi="Helvetica" w:cs="Helvetica"/>
          <w:sz w:val="20"/>
          <w:szCs w:val="20"/>
        </w:rPr>
      </w:pPr>
      <w:r w:rsidRPr="004151F1">
        <w:rPr>
          <w:rFonts w:ascii="Helvetica" w:hAnsi="Helvetica" w:cs="Helvetica"/>
          <w:sz w:val="20"/>
          <w:szCs w:val="20"/>
        </w:rPr>
        <w:t>După ce un</w:t>
      </w:r>
      <w:r w:rsidR="00F72099" w:rsidRPr="004151F1">
        <w:rPr>
          <w:rFonts w:ascii="Helvetica" w:hAnsi="Helvetica" w:cs="Helvetica"/>
          <w:sz w:val="20"/>
          <w:szCs w:val="20"/>
        </w:rPr>
        <w:t xml:space="preserve"> </w:t>
      </w:r>
      <w:r w:rsidR="00AF6AAB" w:rsidRPr="004151F1">
        <w:rPr>
          <w:rFonts w:ascii="Helvetica" w:hAnsi="Helvetica" w:cs="Helvetica"/>
          <w:sz w:val="20"/>
          <w:szCs w:val="20"/>
        </w:rPr>
        <w:t>FNP</w:t>
      </w:r>
      <w:r w:rsidRPr="004151F1">
        <w:rPr>
          <w:rFonts w:ascii="Helvetica" w:hAnsi="Helvetica" w:cs="Helvetica"/>
          <w:sz w:val="20"/>
          <w:szCs w:val="20"/>
        </w:rPr>
        <w:t xml:space="preserve"> este condamnat la închisoare</w:t>
      </w:r>
      <w:r w:rsidR="0083578B" w:rsidRPr="004151F1">
        <w:rPr>
          <w:rFonts w:ascii="Helvetica" w:hAnsi="Helvetica" w:cs="Helvetica"/>
          <w:sz w:val="20"/>
          <w:szCs w:val="20"/>
        </w:rPr>
        <w:t>,</w:t>
      </w:r>
      <w:r w:rsidR="004151F1" w:rsidRPr="004151F1">
        <w:rPr>
          <w:rFonts w:ascii="Helvetica" w:hAnsi="Helvetica" w:cs="Helvetica"/>
          <w:sz w:val="20"/>
          <w:szCs w:val="20"/>
        </w:rPr>
        <w:t xml:space="preserve"> cazul se transmite la</w:t>
      </w:r>
      <w:r w:rsidR="0083578B" w:rsidRPr="004151F1">
        <w:rPr>
          <w:rFonts w:ascii="Helvetica" w:hAnsi="Helvetica" w:cs="Helvetica"/>
          <w:sz w:val="20"/>
          <w:szCs w:val="20"/>
        </w:rPr>
        <w:t xml:space="preserve"> </w:t>
      </w:r>
      <w:r w:rsidR="00D2334E" w:rsidRPr="004151F1">
        <w:rPr>
          <w:rFonts w:ascii="Helvetica" w:hAnsi="Helvetica" w:cs="Helvetica"/>
          <w:sz w:val="20"/>
          <w:szCs w:val="20"/>
        </w:rPr>
        <w:t>HOIE</w:t>
      </w:r>
      <w:r w:rsidR="00F72099" w:rsidRPr="004151F1">
        <w:rPr>
          <w:rFonts w:ascii="Helvetica" w:hAnsi="Helvetica" w:cs="Helvetica"/>
          <w:sz w:val="20"/>
          <w:szCs w:val="20"/>
        </w:rPr>
        <w:t>,</w:t>
      </w:r>
      <w:r w:rsidR="004151F1" w:rsidRPr="004151F1">
        <w:rPr>
          <w:rFonts w:ascii="Helvetica" w:hAnsi="Helvetica" w:cs="Helvetica"/>
          <w:sz w:val="20"/>
          <w:szCs w:val="20"/>
        </w:rPr>
        <w:t xml:space="preserve"> care ia în considerație deportarea persoanei</w:t>
      </w:r>
      <w:r w:rsidR="00F72099" w:rsidRPr="004151F1">
        <w:rPr>
          <w:rFonts w:ascii="Helvetica" w:hAnsi="Helvetica" w:cs="Helvetica"/>
          <w:sz w:val="20"/>
          <w:szCs w:val="20"/>
        </w:rPr>
        <w:t>.</w:t>
      </w:r>
      <w:r w:rsidR="003737F5" w:rsidRPr="004151F1">
        <w:rPr>
          <w:rFonts w:ascii="Helvetica" w:hAnsi="Helvetica" w:cs="Helvetica"/>
          <w:sz w:val="20"/>
          <w:szCs w:val="20"/>
        </w:rPr>
        <w:t xml:space="preserve"> </w:t>
      </w:r>
    </w:p>
    <w:p w14:paraId="01BD6F4D" w14:textId="77777777" w:rsidR="003971D2" w:rsidRPr="004151F1" w:rsidRDefault="003971D2" w:rsidP="00B664B3">
      <w:pPr>
        <w:jc w:val="both"/>
        <w:rPr>
          <w:rFonts w:ascii="Helvetica" w:hAnsi="Helvetica" w:cs="Helvetica"/>
          <w:sz w:val="20"/>
          <w:szCs w:val="20"/>
        </w:rPr>
      </w:pPr>
    </w:p>
    <w:p w14:paraId="5B639099" w14:textId="1CBAC662" w:rsidR="00266CF4" w:rsidRPr="00380C60" w:rsidRDefault="00266CF4" w:rsidP="00B664B3">
      <w:pPr>
        <w:jc w:val="both"/>
        <w:rPr>
          <w:rFonts w:ascii="Helvetica" w:hAnsi="Helvetica" w:cs="Helvetica"/>
          <w:bCs/>
          <w:sz w:val="20"/>
          <w:szCs w:val="20"/>
        </w:rPr>
      </w:pPr>
      <w:r w:rsidRPr="00380C60">
        <w:rPr>
          <w:rFonts w:ascii="Helvetica" w:hAnsi="Helvetica" w:cs="Helvetica"/>
          <w:bCs/>
          <w:sz w:val="20"/>
          <w:szCs w:val="20"/>
        </w:rPr>
        <w:t>Term</w:t>
      </w:r>
      <w:r w:rsidR="004151F1">
        <w:rPr>
          <w:rFonts w:ascii="Helvetica" w:hAnsi="Helvetica" w:cs="Helvetica"/>
          <w:bCs/>
          <w:sz w:val="20"/>
          <w:szCs w:val="20"/>
        </w:rPr>
        <w:t>enul</w:t>
      </w:r>
      <w:r w:rsidRPr="00380C60">
        <w:rPr>
          <w:rFonts w:ascii="Helvetica" w:hAnsi="Helvetica" w:cs="Helvetica"/>
          <w:bCs/>
          <w:sz w:val="20"/>
          <w:szCs w:val="20"/>
        </w:rPr>
        <w:t xml:space="preserve"> ‘foreign criminal’ (FC</w:t>
      </w:r>
      <w:r w:rsidR="004151F1">
        <w:rPr>
          <w:rFonts w:ascii="Helvetica" w:hAnsi="Helvetica" w:cs="Helvetica"/>
          <w:bCs/>
          <w:sz w:val="20"/>
          <w:szCs w:val="20"/>
        </w:rPr>
        <w:t>-infractor străin</w:t>
      </w:r>
      <w:r w:rsidRPr="00380C60">
        <w:rPr>
          <w:rFonts w:ascii="Helvetica" w:hAnsi="Helvetica" w:cs="Helvetica"/>
          <w:bCs/>
          <w:sz w:val="20"/>
          <w:szCs w:val="20"/>
        </w:rPr>
        <w:t>)</w:t>
      </w:r>
      <w:r w:rsidR="004151F1">
        <w:rPr>
          <w:rFonts w:ascii="Helvetica" w:hAnsi="Helvetica" w:cs="Helvetica"/>
          <w:bCs/>
          <w:sz w:val="20"/>
          <w:szCs w:val="20"/>
        </w:rPr>
        <w:t xml:space="preserve"> se folosește de asemenea, fiind </w:t>
      </w:r>
      <w:r w:rsidRPr="00380C60">
        <w:rPr>
          <w:rFonts w:ascii="Helvetica" w:hAnsi="Helvetica" w:cs="Helvetica"/>
          <w:bCs/>
          <w:sz w:val="20"/>
          <w:szCs w:val="20"/>
        </w:rPr>
        <w:t>defin</w:t>
      </w:r>
      <w:r w:rsidR="004151F1">
        <w:rPr>
          <w:rFonts w:ascii="Helvetica" w:hAnsi="Helvetica" w:cs="Helvetica"/>
          <w:bCs/>
          <w:sz w:val="20"/>
          <w:szCs w:val="20"/>
        </w:rPr>
        <w:t>it î</w:t>
      </w:r>
      <w:r w:rsidRPr="00380C60">
        <w:rPr>
          <w:rFonts w:ascii="Helvetica" w:hAnsi="Helvetica" w:cs="Helvetica"/>
          <w:bCs/>
          <w:sz w:val="20"/>
          <w:szCs w:val="20"/>
        </w:rPr>
        <w:t>n sec</w:t>
      </w:r>
      <w:r w:rsidR="004151F1">
        <w:rPr>
          <w:rFonts w:ascii="Helvetica" w:hAnsi="Helvetica" w:cs="Helvetica"/>
          <w:bCs/>
          <w:sz w:val="20"/>
          <w:szCs w:val="20"/>
        </w:rPr>
        <w:t>ția</w:t>
      </w:r>
      <w:r w:rsidRPr="00380C60">
        <w:rPr>
          <w:rFonts w:ascii="Helvetica" w:hAnsi="Helvetica" w:cs="Helvetica"/>
          <w:bCs/>
          <w:sz w:val="20"/>
          <w:szCs w:val="20"/>
        </w:rPr>
        <w:t xml:space="preserve"> 32 UK Borders Act 2017, </w:t>
      </w:r>
      <w:r w:rsidR="004151F1">
        <w:rPr>
          <w:rFonts w:ascii="Helvetica" w:hAnsi="Helvetica" w:cs="Helvetica"/>
          <w:bCs/>
          <w:sz w:val="20"/>
          <w:szCs w:val="20"/>
        </w:rPr>
        <w:t>ca persoană care nu este cetățean britanic, condamnat în Regatul Unit la o infracțiune sau condamnat la închisoare pe un termen de 12 luni sau mai mult , sau la un termen de închisoare oricât de lung, dacă infracțiunea este considerate gravă</w:t>
      </w:r>
      <w:r w:rsidRPr="00380C60">
        <w:rPr>
          <w:rFonts w:ascii="Helvetica" w:hAnsi="Helvetica" w:cs="Helvetica"/>
          <w:bCs/>
          <w:sz w:val="20"/>
          <w:szCs w:val="20"/>
        </w:rPr>
        <w:t>.</w:t>
      </w:r>
    </w:p>
    <w:p w14:paraId="15AF1D32" w14:textId="77777777" w:rsidR="00266CF4" w:rsidRPr="00380C60" w:rsidRDefault="00266CF4" w:rsidP="00B664B3">
      <w:pPr>
        <w:jc w:val="both"/>
        <w:rPr>
          <w:rFonts w:ascii="Helvetica" w:hAnsi="Helvetica" w:cs="Helvetica"/>
          <w:sz w:val="20"/>
          <w:szCs w:val="20"/>
        </w:rPr>
      </w:pPr>
    </w:p>
    <w:p w14:paraId="79FFC8F3" w14:textId="1FA7AAC7" w:rsidR="008B404E" w:rsidRPr="00380C60" w:rsidRDefault="004151F1" w:rsidP="00B664B3">
      <w:pPr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Secțiunea</w:t>
      </w:r>
      <w:r w:rsidR="00AF6AAB" w:rsidRPr="00380C60">
        <w:rPr>
          <w:rFonts w:ascii="Helvetica" w:hAnsi="Helvetica" w:cs="Helvetica"/>
          <w:sz w:val="20"/>
          <w:szCs w:val="20"/>
        </w:rPr>
        <w:t xml:space="preserve"> 32 and 33</w:t>
      </w:r>
      <w:r w:rsidR="00B664B3" w:rsidRPr="00380C60">
        <w:rPr>
          <w:rFonts w:ascii="Helvetica" w:hAnsi="Helvetica" w:cs="Helvetica"/>
          <w:sz w:val="20"/>
          <w:szCs w:val="20"/>
        </w:rPr>
        <w:t xml:space="preserve"> UK Borders Act 2007</w:t>
      </w:r>
      <w:r w:rsidR="00CF3BEB" w:rsidRPr="00380C60">
        <w:rPr>
          <w:rFonts w:ascii="Helvetica" w:hAnsi="Helvetica" w:cs="Helvetica"/>
          <w:sz w:val="20"/>
          <w:szCs w:val="20"/>
        </w:rPr>
        <w:t xml:space="preserve">, </w:t>
      </w:r>
      <w:r>
        <w:rPr>
          <w:rFonts w:ascii="Helvetica" w:hAnsi="Helvetica" w:cs="Helvetica"/>
          <w:sz w:val="20"/>
          <w:szCs w:val="20"/>
        </w:rPr>
        <w:t xml:space="preserve"> prevede că </w:t>
      </w:r>
      <w:r w:rsidR="007038AF" w:rsidRPr="00380C60">
        <w:rPr>
          <w:rFonts w:ascii="Helvetica" w:hAnsi="Helvetica" w:cs="Helvetica"/>
          <w:color w:val="000000"/>
          <w:sz w:val="20"/>
          <w:szCs w:val="20"/>
        </w:rPr>
        <w:t>FC</w:t>
      </w:r>
      <w:r w:rsidR="00AF6AAB" w:rsidRPr="00380C60">
        <w:rPr>
          <w:rFonts w:ascii="Helvetica" w:hAnsi="Helvetica" w:cs="Helvetica"/>
          <w:color w:val="000000"/>
          <w:sz w:val="20"/>
          <w:szCs w:val="20"/>
        </w:rPr>
        <w:t>s</w:t>
      </w:r>
      <w:r w:rsidR="00657C46">
        <w:rPr>
          <w:rFonts w:ascii="Helvetica" w:hAnsi="Helvetica" w:cs="Helvetica"/>
          <w:color w:val="000000"/>
          <w:sz w:val="20"/>
          <w:szCs w:val="20"/>
        </w:rPr>
        <w:t>( infractorii străini) condamnați la 12 luni sau mai mult pedeapsă cu închisoarea</w:t>
      </w:r>
      <w:r w:rsidR="00270674" w:rsidRPr="00380C60">
        <w:rPr>
          <w:rFonts w:ascii="Helvetica" w:hAnsi="Helvetica" w:cs="Helvetica"/>
          <w:color w:val="000000"/>
          <w:sz w:val="20"/>
          <w:szCs w:val="20"/>
        </w:rPr>
        <w:t>,</w:t>
      </w:r>
      <w:r w:rsidR="00657C46">
        <w:rPr>
          <w:rFonts w:ascii="Helvetica" w:hAnsi="Helvetica" w:cs="Helvetica"/>
          <w:color w:val="000000"/>
          <w:sz w:val="20"/>
          <w:szCs w:val="20"/>
        </w:rPr>
        <w:t xml:space="preserve"> vor fi automat considerați pentru deportare de obicei la sfârșitul termenului</w:t>
      </w:r>
      <w:r w:rsidR="00BA55A6" w:rsidRPr="00380C60">
        <w:rPr>
          <w:rFonts w:ascii="Helvetica" w:hAnsi="Helvetica" w:cs="Helvetica"/>
          <w:color w:val="000000"/>
          <w:sz w:val="20"/>
          <w:szCs w:val="20"/>
        </w:rPr>
        <w:t>.</w:t>
      </w:r>
      <w:r w:rsidR="00657C46">
        <w:rPr>
          <w:rFonts w:ascii="Helvetica" w:hAnsi="Helvetica" w:cs="Helvetica"/>
          <w:color w:val="000000"/>
          <w:sz w:val="20"/>
          <w:szCs w:val="20"/>
        </w:rPr>
        <w:t xml:space="preserve"> Pentru a contesta acest fapt</w:t>
      </w:r>
      <w:r w:rsidR="00BA55A6" w:rsidRPr="00380C60">
        <w:rPr>
          <w:rFonts w:ascii="Helvetica" w:hAnsi="Helvetica" w:cs="Helvetica"/>
          <w:color w:val="000000"/>
          <w:sz w:val="20"/>
          <w:szCs w:val="20"/>
        </w:rPr>
        <w:t>,</w:t>
      </w:r>
      <w:r w:rsidR="00657C46">
        <w:rPr>
          <w:rFonts w:ascii="Helvetica" w:hAnsi="Helvetica" w:cs="Helvetica"/>
          <w:color w:val="000000"/>
          <w:sz w:val="20"/>
          <w:szCs w:val="20"/>
        </w:rPr>
        <w:t xml:space="preserve"> ei trebuie să indice că deportarea ar încălca drepturile din </w:t>
      </w:r>
      <w:r w:rsidR="00B664B3" w:rsidRPr="00380C60">
        <w:rPr>
          <w:rFonts w:ascii="Helvetica" w:hAnsi="Helvetica" w:cs="Helvetica"/>
          <w:color w:val="000000"/>
          <w:sz w:val="20"/>
          <w:szCs w:val="20"/>
        </w:rPr>
        <w:t>Human Rights Act</w:t>
      </w:r>
      <w:r w:rsidR="00AF6AAB" w:rsidRPr="00380C60">
        <w:rPr>
          <w:rFonts w:ascii="Helvetica" w:hAnsi="Helvetica" w:cs="Helvetica"/>
          <w:color w:val="000000"/>
          <w:sz w:val="20"/>
          <w:szCs w:val="20"/>
        </w:rPr>
        <w:t xml:space="preserve"> 1997</w:t>
      </w:r>
      <w:r w:rsidR="008B404E" w:rsidRPr="00380C60"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795F2D" w:rsidRPr="00380C60">
        <w:rPr>
          <w:rFonts w:ascii="Helvetica" w:hAnsi="Helvetica" w:cs="Helvetica"/>
          <w:color w:val="000000"/>
          <w:sz w:val="20"/>
          <w:szCs w:val="20"/>
        </w:rPr>
        <w:t xml:space="preserve">Refugee Convention, </w:t>
      </w:r>
      <w:r w:rsidR="008B404E" w:rsidRPr="00380C60">
        <w:rPr>
          <w:rFonts w:ascii="Helvetica" w:hAnsi="Helvetica" w:cs="Helvetica"/>
          <w:color w:val="000000"/>
          <w:sz w:val="20"/>
          <w:szCs w:val="20"/>
        </w:rPr>
        <w:t>Trafficking Convention</w:t>
      </w:r>
      <w:r w:rsidR="00657C46">
        <w:rPr>
          <w:rFonts w:ascii="Helvetica" w:hAnsi="Helvetica" w:cs="Helvetica"/>
          <w:color w:val="000000"/>
          <w:sz w:val="20"/>
          <w:szCs w:val="20"/>
        </w:rPr>
        <w:t xml:space="preserve"> sau deportarea nu se aplica din cauza aflării sub legislație </w:t>
      </w:r>
      <w:r w:rsidR="00BA55A6" w:rsidRPr="00380C60">
        <w:rPr>
          <w:rFonts w:ascii="Helvetica" w:hAnsi="Helvetica" w:cs="Helvetica"/>
          <w:color w:val="000000"/>
          <w:sz w:val="20"/>
          <w:szCs w:val="20"/>
        </w:rPr>
        <w:t xml:space="preserve"> specific</w:t>
      </w:r>
      <w:r w:rsidR="00657C46">
        <w:rPr>
          <w:rFonts w:ascii="Helvetica" w:hAnsi="Helvetica" w:cs="Helvetica"/>
          <w:color w:val="000000"/>
          <w:sz w:val="20"/>
          <w:szCs w:val="20"/>
        </w:rPr>
        <w:t>e</w:t>
      </w:r>
      <w:r w:rsidR="00BA55A6" w:rsidRPr="00380C60">
        <w:rPr>
          <w:rFonts w:ascii="Helvetica" w:hAnsi="Helvetica" w:cs="Helvetica"/>
          <w:color w:val="000000"/>
          <w:sz w:val="20"/>
          <w:szCs w:val="20"/>
        </w:rPr>
        <w:t>(</w:t>
      </w:r>
      <w:r w:rsidR="00657C46">
        <w:rPr>
          <w:rFonts w:ascii="Helvetica" w:hAnsi="Helvetica" w:cs="Helvetica"/>
          <w:color w:val="000000"/>
          <w:sz w:val="20"/>
          <w:szCs w:val="20"/>
        </w:rPr>
        <w:t xml:space="preserve"> de </w:t>
      </w:r>
      <w:r w:rsidR="00BA55A6" w:rsidRPr="00380C60">
        <w:rPr>
          <w:rFonts w:ascii="Helvetica" w:hAnsi="Helvetica" w:cs="Helvetica"/>
          <w:color w:val="000000"/>
          <w:sz w:val="20"/>
          <w:szCs w:val="20"/>
        </w:rPr>
        <w:t>e</w:t>
      </w:r>
      <w:r w:rsidR="00657C46">
        <w:rPr>
          <w:rFonts w:ascii="Helvetica" w:hAnsi="Helvetica" w:cs="Helvetica"/>
          <w:color w:val="000000"/>
          <w:sz w:val="20"/>
          <w:szCs w:val="20"/>
        </w:rPr>
        <w:t>x.</w:t>
      </w:r>
      <w:r w:rsidR="00270674" w:rsidRPr="00380C60">
        <w:rPr>
          <w:rFonts w:ascii="Helvetica" w:hAnsi="Helvetica" w:cs="Helvetica"/>
          <w:color w:val="000000"/>
          <w:sz w:val="20"/>
          <w:szCs w:val="20"/>
        </w:rPr>
        <w:t>o</w:t>
      </w:r>
      <w:r w:rsidR="008B404E" w:rsidRPr="00380C60">
        <w:rPr>
          <w:rFonts w:ascii="Helvetica" w:hAnsi="Helvetica" w:cs="Helvetica"/>
          <w:color w:val="000000"/>
          <w:sz w:val="20"/>
          <w:szCs w:val="20"/>
        </w:rPr>
        <w:t>rd</w:t>
      </w:r>
      <w:r w:rsidR="00657C46">
        <w:rPr>
          <w:rFonts w:ascii="Helvetica" w:hAnsi="Helvetica" w:cs="Helvetica"/>
          <w:color w:val="000000"/>
          <w:sz w:val="20"/>
          <w:szCs w:val="20"/>
        </w:rPr>
        <w:t>in spitalicesc</w:t>
      </w:r>
      <w:r w:rsidR="00270674" w:rsidRPr="00380C60">
        <w:rPr>
          <w:rFonts w:ascii="Helvetica" w:hAnsi="Helvetica" w:cs="Helvetica"/>
          <w:color w:val="000000"/>
          <w:sz w:val="20"/>
          <w:szCs w:val="20"/>
        </w:rPr>
        <w:t>).</w:t>
      </w:r>
    </w:p>
    <w:p w14:paraId="64CCFE8C" w14:textId="77777777" w:rsidR="008B404E" w:rsidRPr="00380C60" w:rsidRDefault="008B404E" w:rsidP="00B664B3"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8EBDFD8" w14:textId="77777777" w:rsidR="00B730DD" w:rsidRDefault="00657C46" w:rsidP="00B664B3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Dacă aveți </w:t>
      </w:r>
      <w:r w:rsidR="00AF6AAB" w:rsidRPr="00380C60">
        <w:rPr>
          <w:rFonts w:ascii="Helvetica" w:hAnsi="Helvetica" w:cs="Helvetica"/>
          <w:sz w:val="20"/>
          <w:szCs w:val="20"/>
        </w:rPr>
        <w:t>indefinite leave to remain</w:t>
      </w:r>
      <w:r>
        <w:rPr>
          <w:rFonts w:ascii="Helvetica" w:hAnsi="Helvetica" w:cs="Helvetica"/>
          <w:sz w:val="20"/>
          <w:szCs w:val="20"/>
        </w:rPr>
        <w:t xml:space="preserve"> sau statut de refugiat </w:t>
      </w:r>
    </w:p>
    <w:p w14:paraId="494F5E08" w14:textId="77777777" w:rsidR="00DA00C5" w:rsidRDefault="00AF6AAB" w:rsidP="00B664B3">
      <w:pPr>
        <w:jc w:val="both"/>
        <w:rPr>
          <w:rFonts w:ascii="Helvetica" w:hAnsi="Helvetica" w:cs="Helvetica"/>
          <w:sz w:val="20"/>
          <w:szCs w:val="20"/>
        </w:rPr>
      </w:pPr>
      <w:r w:rsidRPr="00DA00C5">
        <w:rPr>
          <w:rFonts w:ascii="Helvetica" w:hAnsi="Helvetica" w:cs="Helvetica"/>
          <w:sz w:val="20"/>
          <w:szCs w:val="20"/>
        </w:rPr>
        <w:t xml:space="preserve">, </w:t>
      </w:r>
      <w:r w:rsidR="00DA00C5" w:rsidRPr="00DA00C5">
        <w:rPr>
          <w:rFonts w:ascii="Helvetica" w:hAnsi="Helvetica" w:cs="Helvetica"/>
          <w:sz w:val="20"/>
          <w:szCs w:val="20"/>
        </w:rPr>
        <w:t>puteți avea totuși permisiunea de a rămâne revocată și puteț</w:t>
      </w:r>
      <w:r w:rsidR="00DA00C5">
        <w:rPr>
          <w:rFonts w:ascii="Helvetica" w:hAnsi="Helvetica" w:cs="Helvetica"/>
          <w:sz w:val="20"/>
          <w:szCs w:val="20"/>
        </w:rPr>
        <w:t>i fi deportat/ă.</w:t>
      </w:r>
    </w:p>
    <w:p w14:paraId="04FAC3F6" w14:textId="79A56F03" w:rsidR="00AF6AAB" w:rsidRPr="00380C60" w:rsidRDefault="00DA00C5" w:rsidP="00B664B3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Cetățenii irlandezi pot fi deportați numai  în </w:t>
      </w:r>
      <w:r w:rsidR="00BA13FD" w:rsidRPr="00380C6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circumstanțe excepționale.</w:t>
      </w:r>
    </w:p>
    <w:p w14:paraId="233C6A3E" w14:textId="77777777" w:rsidR="00795F2D" w:rsidRPr="00380C60" w:rsidRDefault="00795F2D" w:rsidP="00B664B3">
      <w:pPr>
        <w:jc w:val="both"/>
        <w:rPr>
          <w:rFonts w:ascii="Helvetica" w:hAnsi="Helvetica" w:cs="Helvetica"/>
          <w:sz w:val="20"/>
          <w:szCs w:val="20"/>
        </w:rPr>
      </w:pPr>
    </w:p>
    <w:p w14:paraId="5FC49700" w14:textId="77777777" w:rsidR="00380C60" w:rsidRPr="00380C60" w:rsidRDefault="00380C60">
      <w:pPr>
        <w:jc w:val="both"/>
        <w:rPr>
          <w:rFonts w:ascii="Helvetica" w:hAnsi="Helvetica" w:cs="Helvetica"/>
          <w:b/>
          <w:bCs/>
          <w:i/>
          <w:sz w:val="20"/>
          <w:szCs w:val="20"/>
        </w:rPr>
      </w:pPr>
    </w:p>
    <w:p w14:paraId="13E1C9F9" w14:textId="3B1BBDCA" w:rsidR="00EF06A3" w:rsidRPr="00380C60" w:rsidRDefault="00DA00C5">
      <w:pPr>
        <w:jc w:val="both"/>
        <w:rPr>
          <w:rFonts w:ascii="Helvetica" w:hAnsi="Helvetica" w:cs="Helvetica"/>
          <w:b/>
          <w:bCs/>
          <w:i/>
          <w:sz w:val="20"/>
          <w:szCs w:val="20"/>
        </w:rPr>
      </w:pPr>
      <w:r>
        <w:rPr>
          <w:rFonts w:ascii="Helvetica" w:hAnsi="Helvetica" w:cs="Helvetica"/>
          <w:b/>
          <w:bCs/>
          <w:i/>
          <w:sz w:val="20"/>
          <w:szCs w:val="20"/>
        </w:rPr>
        <w:t xml:space="preserve">Deținuții sub </w:t>
      </w:r>
      <w:r w:rsidR="00F72099" w:rsidRPr="00380C60">
        <w:rPr>
          <w:rFonts w:ascii="Helvetica" w:hAnsi="Helvetica" w:cs="Helvetica"/>
          <w:b/>
          <w:bCs/>
          <w:i/>
          <w:sz w:val="20"/>
          <w:szCs w:val="20"/>
        </w:rPr>
        <w:t xml:space="preserve">Immigration Act </w:t>
      </w:r>
    </w:p>
    <w:p w14:paraId="580E094E" w14:textId="79EBF9DA" w:rsidR="00806627" w:rsidRPr="00380C60" w:rsidRDefault="00DA00C5" w:rsidP="00806627">
      <w:pPr>
        <w:widowControl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Deținuții care și-au ispășit pedeapsa </w:t>
      </w:r>
      <w:r w:rsidR="00806627" w:rsidRPr="00380C6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deseori  rămân reținuți  în închisoare sub împuternicirile  legii </w:t>
      </w:r>
      <w:r w:rsidR="00F72099" w:rsidRPr="00380C60">
        <w:rPr>
          <w:rFonts w:ascii="Helvetica" w:hAnsi="Helvetica" w:cs="Helvetica"/>
          <w:sz w:val="20"/>
          <w:szCs w:val="20"/>
        </w:rPr>
        <w:t>Immigration Act</w:t>
      </w:r>
      <w:r w:rsidR="00806627" w:rsidRPr="00380C60">
        <w:rPr>
          <w:rFonts w:ascii="Helvetica" w:hAnsi="Helvetica" w:cs="Helvetica"/>
          <w:sz w:val="20"/>
          <w:szCs w:val="20"/>
        </w:rPr>
        <w:t>.</w:t>
      </w:r>
      <w:r w:rsidR="00806627" w:rsidRPr="00380C60">
        <w:rPr>
          <w:rFonts w:ascii="Helvetica" w:hAnsi="Helvetica"/>
          <w:sz w:val="20"/>
          <w:szCs w:val="20"/>
        </w:rPr>
        <w:t xml:space="preserve"> </w:t>
      </w:r>
    </w:p>
    <w:p w14:paraId="2D87E9DA" w14:textId="77777777" w:rsidR="00806627" w:rsidRPr="00380C60" w:rsidRDefault="00806627" w:rsidP="00806627">
      <w:pPr>
        <w:widowControl w:val="0"/>
        <w:jc w:val="both"/>
        <w:rPr>
          <w:rFonts w:ascii="Helvetica" w:hAnsi="Helvetica" w:cs="Helvetica"/>
          <w:sz w:val="20"/>
          <w:szCs w:val="20"/>
        </w:rPr>
      </w:pPr>
    </w:p>
    <w:p w14:paraId="522314FB" w14:textId="4664FAD2" w:rsidR="00F72099" w:rsidRPr="00380C60" w:rsidRDefault="00F72099" w:rsidP="00806627">
      <w:pPr>
        <w:widowControl w:val="0"/>
        <w:jc w:val="both"/>
        <w:rPr>
          <w:rFonts w:ascii="Helvetica" w:hAnsi="Helvetica" w:cs="Helvetica"/>
          <w:sz w:val="20"/>
          <w:szCs w:val="20"/>
        </w:rPr>
      </w:pPr>
      <w:r w:rsidRPr="00380C60">
        <w:rPr>
          <w:rFonts w:ascii="Helvetica" w:hAnsi="Helvetica" w:cs="Helvetica"/>
          <w:sz w:val="20"/>
          <w:szCs w:val="20"/>
        </w:rPr>
        <w:t>De</w:t>
      </w:r>
      <w:r w:rsidR="00DA00C5">
        <w:rPr>
          <w:rFonts w:ascii="Helvetica" w:hAnsi="Helvetica" w:cs="Helvetica"/>
          <w:sz w:val="20"/>
          <w:szCs w:val="20"/>
        </w:rPr>
        <w:t>ținuții pot fi ținuți în închisori sau centre de</w:t>
      </w:r>
      <w:r w:rsidRPr="00380C60">
        <w:rPr>
          <w:rFonts w:ascii="Helvetica" w:hAnsi="Helvetica" w:cs="Helvetica"/>
          <w:sz w:val="20"/>
          <w:szCs w:val="20"/>
        </w:rPr>
        <w:t xml:space="preserve"> immigra</w:t>
      </w:r>
      <w:r w:rsidR="00B8393A" w:rsidRPr="00380C60">
        <w:rPr>
          <w:rFonts w:ascii="Helvetica" w:hAnsi="Helvetica" w:cs="Helvetica"/>
          <w:sz w:val="20"/>
          <w:szCs w:val="20"/>
        </w:rPr>
        <w:t>tion removal;</w:t>
      </w:r>
      <w:r w:rsidR="009B2F56">
        <w:rPr>
          <w:rFonts w:ascii="Helvetica" w:hAnsi="Helvetica" w:cs="Helvetica"/>
          <w:sz w:val="20"/>
          <w:szCs w:val="20"/>
        </w:rPr>
        <w:t>totuși cele din urmă nu acceptă anumite tipuri de deținuți</w:t>
      </w:r>
      <w:r w:rsidR="00E30D30" w:rsidRPr="00380C60">
        <w:rPr>
          <w:rFonts w:ascii="Helvetica" w:hAnsi="Helvetica" w:cs="Helvetica"/>
          <w:sz w:val="20"/>
          <w:szCs w:val="20"/>
        </w:rPr>
        <w:t>,</w:t>
      </w:r>
      <w:r w:rsidR="009B2F56">
        <w:rPr>
          <w:rFonts w:ascii="Helvetica" w:hAnsi="Helvetica" w:cs="Helvetica"/>
          <w:sz w:val="20"/>
          <w:szCs w:val="20"/>
        </w:rPr>
        <w:t xml:space="preserve"> inclusiv cei condamnați pentru infracțiuni </w:t>
      </w:r>
      <w:r w:rsidRPr="00380C60">
        <w:rPr>
          <w:rFonts w:ascii="Helvetica" w:hAnsi="Helvetica" w:cs="Helvetica"/>
          <w:sz w:val="20"/>
          <w:szCs w:val="20"/>
        </w:rPr>
        <w:t>sexual</w:t>
      </w:r>
      <w:r w:rsidR="009B2F56">
        <w:rPr>
          <w:rFonts w:ascii="Helvetica" w:hAnsi="Helvetica" w:cs="Helvetica"/>
          <w:sz w:val="20"/>
          <w:szCs w:val="20"/>
        </w:rPr>
        <w:t>e cu implicarea copiiilor, sau trafic</w:t>
      </w:r>
      <w:r w:rsidR="00E30D30" w:rsidRPr="00380C60">
        <w:rPr>
          <w:rFonts w:ascii="Helvetica" w:hAnsi="Helvetica" w:cs="Helvetica"/>
          <w:sz w:val="20"/>
          <w:szCs w:val="20"/>
        </w:rPr>
        <w:t>/importa</w:t>
      </w:r>
      <w:r w:rsidR="009B2F56">
        <w:rPr>
          <w:rFonts w:ascii="Helvetica" w:hAnsi="Helvetica" w:cs="Helvetica"/>
          <w:sz w:val="20"/>
          <w:szCs w:val="20"/>
        </w:rPr>
        <w:t xml:space="preserve">rea drogurilor din </w:t>
      </w:r>
      <w:r w:rsidR="00E30D30" w:rsidRPr="00380C60">
        <w:rPr>
          <w:rFonts w:ascii="Helvetica" w:hAnsi="Helvetica" w:cs="Helvetica"/>
          <w:sz w:val="20"/>
          <w:szCs w:val="20"/>
        </w:rPr>
        <w:t>Class A</w:t>
      </w:r>
      <w:r w:rsidRPr="00380C60">
        <w:rPr>
          <w:rFonts w:ascii="Helvetica" w:hAnsi="Helvetica" w:cs="Helvetica"/>
          <w:sz w:val="20"/>
          <w:szCs w:val="20"/>
        </w:rPr>
        <w:t>,</w:t>
      </w:r>
      <w:r w:rsidR="009B2F56">
        <w:rPr>
          <w:rFonts w:ascii="Helvetica" w:hAnsi="Helvetica" w:cs="Helvetica"/>
          <w:sz w:val="20"/>
          <w:szCs w:val="20"/>
        </w:rPr>
        <w:t xml:space="preserve"> sau cei considerați de a prezenta un risc mare de securitate și control</w:t>
      </w:r>
      <w:r w:rsidR="00E30D30" w:rsidRPr="00380C60">
        <w:rPr>
          <w:rFonts w:ascii="Helvetica" w:hAnsi="Helvetica" w:cs="Helvetica"/>
          <w:sz w:val="20"/>
          <w:szCs w:val="20"/>
        </w:rPr>
        <w:t>.</w:t>
      </w:r>
      <w:r w:rsidR="00326D07" w:rsidRPr="00380C60">
        <w:rPr>
          <w:rFonts w:ascii="Helvetica" w:hAnsi="Helvetica" w:cs="Helvetica"/>
          <w:sz w:val="20"/>
          <w:szCs w:val="20"/>
        </w:rPr>
        <w:t xml:space="preserve"> </w:t>
      </w:r>
      <w:r w:rsidR="00E30D30" w:rsidRPr="00380C60">
        <w:rPr>
          <w:rFonts w:ascii="Helvetica" w:hAnsi="Helvetica" w:cs="Helvetica"/>
          <w:sz w:val="20"/>
          <w:szCs w:val="20"/>
        </w:rPr>
        <w:t>(</w:t>
      </w:r>
      <w:r w:rsidR="009B2F56">
        <w:rPr>
          <w:rFonts w:ascii="Helvetica" w:hAnsi="Helvetica" w:cs="Helvetica"/>
          <w:sz w:val="20"/>
          <w:szCs w:val="20"/>
        </w:rPr>
        <w:t>Vedeți</w:t>
      </w:r>
      <w:r w:rsidR="00E30D30" w:rsidRPr="00380C60">
        <w:rPr>
          <w:rFonts w:ascii="Helvetica" w:hAnsi="Helvetica" w:cs="Helvetica"/>
          <w:sz w:val="20"/>
          <w:szCs w:val="20"/>
        </w:rPr>
        <w:t xml:space="preserve"> PSI 52/11 para</w:t>
      </w:r>
      <w:r w:rsidR="009B2F56">
        <w:rPr>
          <w:rFonts w:ascii="Helvetica" w:hAnsi="Helvetica" w:cs="Helvetica"/>
          <w:sz w:val="20"/>
          <w:szCs w:val="20"/>
        </w:rPr>
        <w:t>graf.</w:t>
      </w:r>
      <w:r w:rsidR="00E30D30" w:rsidRPr="00380C60">
        <w:rPr>
          <w:rFonts w:ascii="Helvetica" w:hAnsi="Helvetica" w:cs="Helvetica"/>
          <w:sz w:val="20"/>
          <w:szCs w:val="20"/>
        </w:rPr>
        <w:t xml:space="preserve"> 2.65-2.74 </w:t>
      </w:r>
      <w:r w:rsidR="009B2F56">
        <w:rPr>
          <w:rFonts w:ascii="Helvetica" w:hAnsi="Helvetica" w:cs="Helvetica"/>
          <w:sz w:val="20"/>
          <w:szCs w:val="20"/>
        </w:rPr>
        <w:t>pentru îndrumări ulterioare</w:t>
      </w:r>
      <w:r w:rsidR="00E30D30" w:rsidRPr="00380C60">
        <w:rPr>
          <w:rFonts w:ascii="Helvetica" w:hAnsi="Helvetica" w:cs="Helvetica"/>
          <w:sz w:val="20"/>
          <w:szCs w:val="20"/>
        </w:rPr>
        <w:t>)</w:t>
      </w:r>
      <w:r w:rsidR="009B2F56">
        <w:rPr>
          <w:rFonts w:ascii="Helvetica" w:hAnsi="Helvetica" w:cs="Helvetica"/>
          <w:sz w:val="20"/>
          <w:szCs w:val="20"/>
        </w:rPr>
        <w:t>.</w:t>
      </w:r>
    </w:p>
    <w:p w14:paraId="26E8B149" w14:textId="77777777" w:rsidR="00806627" w:rsidRPr="00380C60" w:rsidRDefault="00806627" w:rsidP="00806627">
      <w:pPr>
        <w:widowControl w:val="0"/>
        <w:jc w:val="both"/>
        <w:rPr>
          <w:rFonts w:ascii="Helvetica" w:hAnsi="Helvetica" w:cs="Helvetica"/>
          <w:sz w:val="20"/>
          <w:szCs w:val="20"/>
        </w:rPr>
      </w:pPr>
    </w:p>
    <w:p w14:paraId="47E5F7AA" w14:textId="27332B64" w:rsidR="00806627" w:rsidRPr="00380C60" w:rsidRDefault="009B2F56" w:rsidP="00806627">
      <w:pPr>
        <w:widowControl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Dacă sunteți deținut în inchisoare doar sub </w:t>
      </w:r>
      <w:r w:rsidR="00376504" w:rsidRPr="00380C60">
        <w:rPr>
          <w:rFonts w:ascii="Helvetica" w:hAnsi="Helvetica" w:cs="Helvetica"/>
          <w:sz w:val="20"/>
          <w:szCs w:val="20"/>
        </w:rPr>
        <w:t xml:space="preserve"> Immigration Act</w:t>
      </w:r>
      <w:r>
        <w:rPr>
          <w:rFonts w:ascii="Helvetica" w:hAnsi="Helvetica" w:cs="Helvetica"/>
          <w:sz w:val="20"/>
          <w:szCs w:val="20"/>
        </w:rPr>
        <w:t xml:space="preserve">, aveți același statut și privilegii ca un deținut </w:t>
      </w:r>
      <w:r w:rsidR="00806627" w:rsidRPr="00380C60">
        <w:rPr>
          <w:rFonts w:ascii="Helvetica" w:hAnsi="Helvetica" w:cs="Helvetica"/>
          <w:sz w:val="20"/>
          <w:szCs w:val="20"/>
        </w:rPr>
        <w:t xml:space="preserve"> </w:t>
      </w:r>
      <w:r w:rsidR="006E5072">
        <w:rPr>
          <w:rFonts w:ascii="Helvetica" w:hAnsi="Helvetica" w:cs="Helvetica"/>
          <w:sz w:val="20"/>
          <w:szCs w:val="20"/>
        </w:rPr>
        <w:t>necondamnat</w:t>
      </w:r>
      <w:r w:rsidR="00806627" w:rsidRPr="00380C60">
        <w:rPr>
          <w:rFonts w:ascii="Helvetica" w:hAnsi="Helvetica" w:cs="Helvetica"/>
          <w:sz w:val="20"/>
          <w:szCs w:val="20"/>
        </w:rPr>
        <w:t>.</w:t>
      </w:r>
      <w:r w:rsidR="006E5072">
        <w:rPr>
          <w:rFonts w:ascii="Helvetica" w:hAnsi="Helvetica"/>
          <w:sz w:val="20"/>
          <w:szCs w:val="20"/>
        </w:rPr>
        <w:t xml:space="preserve"> Aceste drepturi sunt enumerate în </w:t>
      </w:r>
      <w:r w:rsidR="00376504" w:rsidRPr="00380C60">
        <w:rPr>
          <w:rFonts w:ascii="Helvetica" w:hAnsi="Helvetica"/>
          <w:sz w:val="20"/>
          <w:szCs w:val="20"/>
        </w:rPr>
        <w:t xml:space="preserve">Prison Service Order </w:t>
      </w:r>
      <w:r w:rsidR="00376504" w:rsidRPr="00380C60">
        <w:rPr>
          <w:rFonts w:ascii="Helvetica" w:hAnsi="Helvetica" w:cs="Helvetica"/>
          <w:sz w:val="20"/>
          <w:szCs w:val="20"/>
        </w:rPr>
        <w:t>4600 Unconvicted, Unsentenced and Civil Prisoners</w:t>
      </w:r>
      <w:r w:rsidR="006E5072">
        <w:rPr>
          <w:rFonts w:ascii="Helvetica" w:hAnsi="Helvetica" w:cs="Helvetica"/>
          <w:sz w:val="20"/>
          <w:szCs w:val="20"/>
        </w:rPr>
        <w:t>.</w:t>
      </w:r>
    </w:p>
    <w:p w14:paraId="5C5B0CCC" w14:textId="77777777" w:rsidR="006B783F" w:rsidRPr="00380C60" w:rsidRDefault="006B783F">
      <w:pPr>
        <w:jc w:val="both"/>
        <w:rPr>
          <w:rFonts w:ascii="Helvetica" w:hAnsi="Helvetica" w:cs="Helvetica"/>
          <w:sz w:val="20"/>
          <w:szCs w:val="20"/>
        </w:rPr>
      </w:pPr>
    </w:p>
    <w:p w14:paraId="2C06D85C" w14:textId="3B0F63EC" w:rsidR="00EF06A3" w:rsidRPr="00380C60" w:rsidRDefault="00F72099" w:rsidP="00BF6D63">
      <w:pPr>
        <w:pStyle w:val="Heading4"/>
        <w:rPr>
          <w:rFonts w:ascii="Helvetica" w:hAnsi="Helvetica" w:cs="Helvetica"/>
          <w:i/>
          <w:sz w:val="20"/>
          <w:szCs w:val="20"/>
        </w:rPr>
      </w:pPr>
      <w:r w:rsidRPr="00380C60">
        <w:rPr>
          <w:rFonts w:ascii="Helvetica" w:hAnsi="Helvetica" w:cs="Helvetica"/>
          <w:i/>
          <w:sz w:val="20"/>
          <w:szCs w:val="20"/>
        </w:rPr>
        <w:t>Categorisation</w:t>
      </w:r>
      <w:r w:rsidR="00AC7694" w:rsidRPr="00380C60">
        <w:rPr>
          <w:rFonts w:ascii="Helvetica" w:hAnsi="Helvetica" w:cs="Helvetica"/>
          <w:i/>
          <w:sz w:val="20"/>
          <w:szCs w:val="20"/>
        </w:rPr>
        <w:t xml:space="preserve"> and Release on Temporary Licence (ROTL)</w:t>
      </w:r>
      <w:r w:rsidR="006E5072">
        <w:rPr>
          <w:rFonts w:ascii="Helvetica" w:hAnsi="Helvetica" w:cs="Helvetica"/>
          <w:i/>
          <w:sz w:val="20"/>
          <w:szCs w:val="20"/>
        </w:rPr>
        <w:t xml:space="preserve"> Clasificarea și Eliberarea pe bază de Permis Temporar</w:t>
      </w:r>
    </w:p>
    <w:p w14:paraId="1DA70AA1" w14:textId="3139EEF8" w:rsidR="00A26DED" w:rsidRPr="00380C60" w:rsidRDefault="006E5072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În toate categoriile de Securitate mai înaltă</w:t>
      </w:r>
      <w:r w:rsidR="00F72099" w:rsidRPr="00380C60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clasificarea </w:t>
      </w:r>
      <w:r w:rsidR="00F72099" w:rsidRPr="00380C60">
        <w:rPr>
          <w:rFonts w:ascii="Helvetica" w:hAnsi="Helvetica" w:cs="Helvetica"/>
          <w:sz w:val="20"/>
          <w:szCs w:val="20"/>
        </w:rPr>
        <w:t xml:space="preserve"> procedur</w:t>
      </w:r>
      <w:r>
        <w:rPr>
          <w:rFonts w:ascii="Helvetica" w:hAnsi="Helvetica" w:cs="Helvetica"/>
          <w:sz w:val="20"/>
          <w:szCs w:val="20"/>
        </w:rPr>
        <w:t xml:space="preserve">ilor sunt pentru </w:t>
      </w:r>
      <w:r w:rsidR="00AF6AAB" w:rsidRPr="00380C60">
        <w:rPr>
          <w:rFonts w:ascii="Helvetica" w:hAnsi="Helvetica" w:cs="Helvetica"/>
          <w:sz w:val="20"/>
          <w:szCs w:val="20"/>
        </w:rPr>
        <w:t>FNP</w:t>
      </w:r>
      <w:r>
        <w:rPr>
          <w:rFonts w:ascii="Helvetica" w:hAnsi="Helvetica" w:cs="Helvetica"/>
          <w:sz w:val="20"/>
          <w:szCs w:val="20"/>
        </w:rPr>
        <w:t>s aceleași ca și pentru cetățenii britanici</w:t>
      </w:r>
      <w:r w:rsidR="00F72099" w:rsidRPr="00380C60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6E5072">
        <w:rPr>
          <w:rFonts w:ascii="Helvetica" w:hAnsi="Helvetica" w:cs="Helvetica"/>
          <w:sz w:val="20"/>
          <w:szCs w:val="20"/>
          <w:lang w:val="it-IT"/>
        </w:rPr>
        <w:t xml:space="preserve">Totuși acest lucru se schimbă în cazul </w:t>
      </w:r>
      <w:r w:rsidR="00F72099" w:rsidRPr="006E5072">
        <w:rPr>
          <w:rFonts w:ascii="Helvetica" w:hAnsi="Helvetica" w:cs="Helvetica"/>
          <w:sz w:val="20"/>
          <w:szCs w:val="20"/>
          <w:lang w:val="it-IT"/>
        </w:rPr>
        <w:t xml:space="preserve"> C</w:t>
      </w:r>
      <w:r w:rsidR="00173725" w:rsidRPr="006E5072">
        <w:rPr>
          <w:rFonts w:ascii="Helvetica" w:hAnsi="Helvetica" w:cs="Helvetica"/>
          <w:sz w:val="20"/>
          <w:szCs w:val="20"/>
          <w:lang w:val="it-IT"/>
        </w:rPr>
        <w:t>ategor</w:t>
      </w:r>
      <w:r w:rsidRPr="006E5072">
        <w:rPr>
          <w:rFonts w:ascii="Helvetica" w:hAnsi="Helvetica" w:cs="Helvetica"/>
          <w:sz w:val="20"/>
          <w:szCs w:val="20"/>
          <w:lang w:val="it-IT"/>
        </w:rPr>
        <w:t>iei</w:t>
      </w:r>
      <w:r w:rsidR="00173725" w:rsidRPr="006E5072">
        <w:rPr>
          <w:rFonts w:ascii="Helvetica" w:hAnsi="Helvetica" w:cs="Helvetica"/>
          <w:sz w:val="20"/>
          <w:szCs w:val="20"/>
          <w:lang w:val="it-IT"/>
        </w:rPr>
        <w:t xml:space="preserve"> D</w:t>
      </w:r>
      <w:r w:rsidRPr="006E5072">
        <w:rPr>
          <w:rFonts w:ascii="Helvetica" w:hAnsi="Helvetica" w:cs="Helvetica"/>
          <w:sz w:val="20"/>
          <w:szCs w:val="20"/>
          <w:lang w:val="it-IT"/>
        </w:rPr>
        <w:t xml:space="preserve"> sau statutului deschis al închis</w:t>
      </w:r>
      <w:r>
        <w:rPr>
          <w:rFonts w:ascii="Helvetica" w:hAnsi="Helvetica" w:cs="Helvetica"/>
          <w:sz w:val="20"/>
          <w:szCs w:val="20"/>
          <w:lang w:val="it-IT"/>
        </w:rPr>
        <w:t>orii</w:t>
      </w:r>
      <w:r w:rsidR="003243AA" w:rsidRPr="006E5072">
        <w:rPr>
          <w:rFonts w:ascii="Helvetica" w:hAnsi="Helvetica" w:cs="Helvetica"/>
          <w:sz w:val="20"/>
          <w:szCs w:val="20"/>
          <w:lang w:val="it-IT"/>
        </w:rPr>
        <w:t xml:space="preserve">. </w:t>
      </w:r>
      <w:r w:rsidR="003243AA" w:rsidRPr="000E48FD">
        <w:rPr>
          <w:rFonts w:ascii="Helvetica" w:hAnsi="Helvetica" w:cs="Helvetica"/>
          <w:sz w:val="20"/>
          <w:szCs w:val="20"/>
          <w:lang w:val="it-IT"/>
        </w:rPr>
        <w:t>PSI 37/2014 s</w:t>
      </w:r>
      <w:r w:rsidRPr="000E48FD">
        <w:rPr>
          <w:rFonts w:ascii="Helvetica" w:hAnsi="Helvetica" w:cs="Helvetica"/>
          <w:sz w:val="20"/>
          <w:szCs w:val="20"/>
          <w:lang w:val="it-IT"/>
        </w:rPr>
        <w:t>tabilește ghidul când</w:t>
      </w:r>
      <w:r w:rsidR="003243AA" w:rsidRPr="000E48FD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0E48FD">
        <w:rPr>
          <w:rFonts w:ascii="Helvetica" w:hAnsi="Helvetica" w:cs="Helvetica"/>
          <w:sz w:val="20"/>
          <w:szCs w:val="20"/>
          <w:lang w:val="it-IT"/>
        </w:rPr>
        <w:t>deținuților în condiții inchise  care se confruntă cu</w:t>
      </w:r>
      <w:r w:rsidR="003243AA" w:rsidRPr="000E48FD">
        <w:rPr>
          <w:rFonts w:ascii="Helvetica" w:hAnsi="Helvetica" w:cs="Helvetica"/>
          <w:sz w:val="20"/>
          <w:szCs w:val="20"/>
          <w:lang w:val="it-IT"/>
        </w:rPr>
        <w:t xml:space="preserve"> deporta</w:t>
      </w:r>
      <w:r w:rsidRPr="000E48FD">
        <w:rPr>
          <w:rFonts w:ascii="Helvetica" w:hAnsi="Helvetica" w:cs="Helvetica"/>
          <w:sz w:val="20"/>
          <w:szCs w:val="20"/>
          <w:lang w:val="it-IT"/>
        </w:rPr>
        <w:t>rea</w:t>
      </w:r>
      <w:r w:rsidR="000E48FD" w:rsidRPr="000E48FD">
        <w:rPr>
          <w:rFonts w:ascii="Helvetica" w:hAnsi="Helvetica" w:cs="Helvetica"/>
          <w:sz w:val="20"/>
          <w:szCs w:val="20"/>
          <w:lang w:val="it-IT"/>
        </w:rPr>
        <w:t xml:space="preserve"> li se va inte</w:t>
      </w:r>
      <w:r w:rsidR="000E48FD">
        <w:rPr>
          <w:rFonts w:ascii="Helvetica" w:hAnsi="Helvetica" w:cs="Helvetica"/>
          <w:sz w:val="20"/>
          <w:szCs w:val="20"/>
          <w:lang w:val="it-IT"/>
        </w:rPr>
        <w:t>rzice trecerea la regim deschis sau li se va interzice  eliberarea în baza unui permis temporar(</w:t>
      </w:r>
      <w:r w:rsidR="003243AA" w:rsidRPr="000E48FD">
        <w:rPr>
          <w:rFonts w:ascii="Helvetica" w:hAnsi="Helvetica" w:cs="Helvetica"/>
          <w:sz w:val="20"/>
          <w:szCs w:val="20"/>
          <w:lang w:val="it-IT"/>
        </w:rPr>
        <w:t>temporary licence</w:t>
      </w:r>
      <w:r w:rsidR="000E48FD">
        <w:rPr>
          <w:rFonts w:ascii="Helvetica" w:hAnsi="Helvetica" w:cs="Helvetica"/>
          <w:sz w:val="20"/>
          <w:szCs w:val="20"/>
          <w:lang w:val="it-IT"/>
        </w:rPr>
        <w:t>-</w:t>
      </w:r>
      <w:r w:rsidR="00AF6AAB" w:rsidRPr="000E48FD">
        <w:rPr>
          <w:rFonts w:ascii="Helvetica" w:hAnsi="Helvetica" w:cs="Helvetica"/>
          <w:sz w:val="20"/>
          <w:szCs w:val="20"/>
          <w:lang w:val="it-IT"/>
        </w:rPr>
        <w:t>ROTL)</w:t>
      </w:r>
      <w:r w:rsidR="000B102F" w:rsidRPr="000E48FD">
        <w:rPr>
          <w:rFonts w:ascii="Helvetica" w:hAnsi="Helvetica" w:cs="Helvetica"/>
          <w:sz w:val="20"/>
          <w:szCs w:val="20"/>
          <w:lang w:val="it-IT"/>
        </w:rPr>
        <w:t>.</w:t>
      </w:r>
      <w:r w:rsidR="000E48FD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E48FD" w:rsidRPr="000E48FD">
        <w:rPr>
          <w:rFonts w:ascii="Helvetica" w:hAnsi="Helvetica" w:cs="Helvetica"/>
          <w:sz w:val="20"/>
          <w:szCs w:val="20"/>
        </w:rPr>
        <w:t>În</w:t>
      </w:r>
      <w:r w:rsidR="000E48FD">
        <w:rPr>
          <w:rFonts w:ascii="Helvetica" w:hAnsi="Helvetica" w:cs="Helvetica"/>
          <w:sz w:val="20"/>
          <w:szCs w:val="20"/>
        </w:rPr>
        <w:t>drumări ulterioare pot fi găsite în</w:t>
      </w:r>
      <w:r w:rsidR="000B102F">
        <w:rPr>
          <w:rFonts w:ascii="Helvetica" w:hAnsi="Helvetica" w:cs="Helvetica"/>
          <w:sz w:val="20"/>
          <w:szCs w:val="20"/>
        </w:rPr>
        <w:t xml:space="preserve"> HMPPS Recategorisation Framework document, section 10</w:t>
      </w:r>
      <w:r w:rsidR="003714AC">
        <w:rPr>
          <w:rFonts w:ascii="Helvetica" w:hAnsi="Helvetica" w:cs="Helvetica"/>
          <w:sz w:val="20"/>
          <w:szCs w:val="20"/>
        </w:rPr>
        <w:t>, and Release on Temporary Licence Framework, paragraph 6.92.</w:t>
      </w:r>
    </w:p>
    <w:p w14:paraId="2C4F87B9" w14:textId="77777777" w:rsidR="005E5380" w:rsidRPr="00380C60" w:rsidRDefault="005E5380">
      <w:pPr>
        <w:jc w:val="both"/>
        <w:rPr>
          <w:rFonts w:ascii="Helvetica" w:hAnsi="Helvetica" w:cs="Helvetica"/>
          <w:sz w:val="20"/>
          <w:szCs w:val="20"/>
        </w:rPr>
      </w:pPr>
    </w:p>
    <w:p w14:paraId="4BF2B1C7" w14:textId="71147577" w:rsidR="008912D3" w:rsidRDefault="000E48FD" w:rsidP="00380C60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Deținuților cu un ordin de deportare și care au epuizat dreptul de recurs în  Anglia sau ale căror drepturi la apel trebuie sa fie exerci</w:t>
      </w:r>
      <w:r w:rsidR="008912D3">
        <w:rPr>
          <w:rFonts w:ascii="Helvetica" w:hAnsi="Helvetica" w:cs="Helvetica"/>
          <w:sz w:val="20"/>
          <w:szCs w:val="20"/>
        </w:rPr>
        <w:t>t</w:t>
      </w:r>
      <w:r>
        <w:rPr>
          <w:rFonts w:ascii="Helvetica" w:hAnsi="Helvetica" w:cs="Helvetica"/>
          <w:sz w:val="20"/>
          <w:szCs w:val="20"/>
        </w:rPr>
        <w:t>ate  din străinătate</w:t>
      </w:r>
      <w:r w:rsidR="00683BCB" w:rsidRPr="00380C60"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sz w:val="20"/>
          <w:szCs w:val="20"/>
        </w:rPr>
        <w:t xml:space="preserve"> li se interzice de a fi clasificați ca potriviți pentru</w:t>
      </w:r>
      <w:r w:rsidR="008912D3">
        <w:rPr>
          <w:rFonts w:ascii="Helvetica" w:hAnsi="Helvetica" w:cs="Helvetica"/>
          <w:sz w:val="20"/>
          <w:szCs w:val="20"/>
        </w:rPr>
        <w:t xml:space="preserve"> regim</w:t>
      </w:r>
      <w:r>
        <w:rPr>
          <w:rFonts w:ascii="Helvetica" w:hAnsi="Helvetica" w:cs="Helvetica"/>
          <w:sz w:val="20"/>
          <w:szCs w:val="20"/>
        </w:rPr>
        <w:t xml:space="preserve"> deschis</w:t>
      </w:r>
      <w:r w:rsidR="00FF16C5">
        <w:rPr>
          <w:rFonts w:ascii="Helvetica" w:hAnsi="Helvetica" w:cs="Helvetica"/>
          <w:sz w:val="20"/>
          <w:szCs w:val="20"/>
        </w:rPr>
        <w:t xml:space="preserve"> </w:t>
      </w:r>
      <w:r w:rsidR="00BD1D28" w:rsidRPr="00380C60">
        <w:rPr>
          <w:rFonts w:ascii="Helvetica" w:hAnsi="Helvetica" w:cs="Helvetica"/>
          <w:sz w:val="20"/>
          <w:szCs w:val="20"/>
        </w:rPr>
        <w:t>(Prison Rule 7 (1a)/YOI Rule 4 (2))</w:t>
      </w:r>
      <w:r w:rsidR="008C6CC2" w:rsidRPr="00380C6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și le se interzice acordarea </w:t>
      </w:r>
      <w:r w:rsidR="008C6CC2" w:rsidRPr="00380C60">
        <w:rPr>
          <w:rFonts w:ascii="Helvetica" w:hAnsi="Helvetica" w:cs="Helvetica"/>
          <w:sz w:val="20"/>
          <w:szCs w:val="20"/>
        </w:rPr>
        <w:t>ROTL (</w:t>
      </w:r>
      <w:r w:rsidR="008912D3">
        <w:rPr>
          <w:rFonts w:ascii="Helvetica" w:hAnsi="Helvetica" w:cs="Helvetica"/>
          <w:sz w:val="20"/>
          <w:szCs w:val="20"/>
        </w:rPr>
        <w:t xml:space="preserve">interzis de </w:t>
      </w:r>
      <w:r w:rsidR="008C6CC2" w:rsidRPr="00380C60">
        <w:rPr>
          <w:rFonts w:ascii="Helvetica" w:hAnsi="Helvetica" w:cs="Helvetica"/>
          <w:sz w:val="20"/>
          <w:szCs w:val="20"/>
        </w:rPr>
        <w:t>Prison Rule 9 (1A)/</w:t>
      </w:r>
      <w:r w:rsidR="0075775E" w:rsidRPr="00380C60">
        <w:rPr>
          <w:rFonts w:ascii="Helvetica" w:hAnsi="Helvetica" w:cs="Helvetica"/>
          <w:sz w:val="20"/>
          <w:szCs w:val="20"/>
        </w:rPr>
        <w:t>Y</w:t>
      </w:r>
      <w:r w:rsidR="008C6CC2" w:rsidRPr="00380C60">
        <w:rPr>
          <w:rFonts w:ascii="Helvetica" w:hAnsi="Helvetica" w:cs="Helvetica"/>
          <w:sz w:val="20"/>
          <w:szCs w:val="20"/>
        </w:rPr>
        <w:t>OI Rule 5 (1A))</w:t>
      </w:r>
      <w:r w:rsidR="00BD1D28" w:rsidRPr="00380C60">
        <w:rPr>
          <w:rFonts w:ascii="Helvetica" w:hAnsi="Helvetica" w:cs="Helvetica"/>
          <w:sz w:val="20"/>
          <w:szCs w:val="20"/>
        </w:rPr>
        <w:t>.</w:t>
      </w:r>
      <w:r w:rsidR="008912D3">
        <w:rPr>
          <w:rFonts w:ascii="Helvetica" w:hAnsi="Helvetica" w:cs="Helvetica"/>
          <w:sz w:val="20"/>
          <w:szCs w:val="20"/>
        </w:rPr>
        <w:t xml:space="preserve"> Prin urmare</w:t>
      </w:r>
      <w:r w:rsidR="00BD1D28" w:rsidRPr="00380C60">
        <w:rPr>
          <w:rFonts w:ascii="Helvetica" w:hAnsi="Helvetica" w:cs="Helvetica"/>
          <w:sz w:val="20"/>
          <w:szCs w:val="20"/>
        </w:rPr>
        <w:t xml:space="preserve">, </w:t>
      </w:r>
      <w:r w:rsidR="008912D3">
        <w:rPr>
          <w:rFonts w:ascii="Helvetica" w:hAnsi="Helvetica" w:cs="Helvetica"/>
          <w:sz w:val="20"/>
          <w:szCs w:val="20"/>
        </w:rPr>
        <w:t xml:space="preserve">acești deținuți nu pot fi clasificați pentru </w:t>
      </w:r>
      <w:r w:rsidR="003243AA" w:rsidRPr="00380C60">
        <w:rPr>
          <w:rFonts w:ascii="Helvetica" w:hAnsi="Helvetica" w:cs="Helvetica"/>
          <w:sz w:val="20"/>
          <w:szCs w:val="20"/>
        </w:rPr>
        <w:t xml:space="preserve"> Category D/Open conditions</w:t>
      </w:r>
      <w:r w:rsidR="008912D3">
        <w:rPr>
          <w:rFonts w:ascii="Helvetica" w:hAnsi="Helvetica" w:cs="Helvetica"/>
          <w:sz w:val="20"/>
          <w:szCs w:val="20"/>
        </w:rPr>
        <w:t xml:space="preserve"> (regim deschis)</w:t>
      </w:r>
      <w:r w:rsidR="003243AA" w:rsidRPr="00380C60">
        <w:rPr>
          <w:rFonts w:ascii="Helvetica" w:hAnsi="Helvetica" w:cs="Helvetica"/>
          <w:sz w:val="20"/>
          <w:szCs w:val="20"/>
        </w:rPr>
        <w:t>.</w:t>
      </w:r>
    </w:p>
    <w:p w14:paraId="241EC17C" w14:textId="38EB43C7" w:rsidR="00380C60" w:rsidRPr="00380C60" w:rsidRDefault="008912D3" w:rsidP="00380C60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Deținuții care nu au epuizat drepturile de apel împotriva deportării dar care sunt predispuși deportării trebuie să aibă clasificarea lor stabilită individual pe baza unei evaluări împotriva unui</w:t>
      </w:r>
      <w:r w:rsidR="00380C60" w:rsidRPr="00380C60">
        <w:rPr>
          <w:rFonts w:ascii="Helvetica" w:hAnsi="Helvetica" w:cs="Helvetica"/>
          <w:sz w:val="20"/>
          <w:szCs w:val="20"/>
        </w:rPr>
        <w:t xml:space="preserve"> “</w:t>
      </w:r>
      <w:r w:rsidR="00211F53" w:rsidRPr="00380C60">
        <w:rPr>
          <w:rFonts w:ascii="Helvetica" w:hAnsi="Helvetica" w:cs="Helvetica"/>
          <w:sz w:val="20"/>
          <w:szCs w:val="20"/>
        </w:rPr>
        <w:t>strengthened risk assessment</w:t>
      </w:r>
      <w:r w:rsidR="00380C60" w:rsidRPr="00380C60">
        <w:rPr>
          <w:rFonts w:ascii="Helvetica" w:hAnsi="Helvetica" w:cs="Helvetica"/>
          <w:sz w:val="20"/>
          <w:szCs w:val="20"/>
        </w:rPr>
        <w:t>”.</w:t>
      </w:r>
      <w:r w:rsidR="00380C60" w:rsidRPr="00380C60">
        <w:rPr>
          <w:rFonts w:ascii="Helvetica" w:eastAsiaTheme="minorHAnsi" w:hAnsi="Helvetica" w:cstheme="minorBidi"/>
          <w:sz w:val="20"/>
          <w:szCs w:val="20"/>
        </w:rPr>
        <w:t xml:space="preserve"> </w:t>
      </w:r>
      <w:r w:rsidR="00380C60" w:rsidRPr="00380C60">
        <w:rPr>
          <w:rFonts w:ascii="Helvetica" w:hAnsi="Helvetica" w:cs="Helvetica"/>
          <w:sz w:val="20"/>
          <w:szCs w:val="20"/>
        </w:rPr>
        <w:t>Factor</w:t>
      </w:r>
      <w:r>
        <w:rPr>
          <w:rFonts w:ascii="Helvetica" w:hAnsi="Helvetica" w:cs="Helvetica"/>
          <w:sz w:val="20"/>
          <w:szCs w:val="20"/>
        </w:rPr>
        <w:t>i</w:t>
      </w:r>
      <w:r w:rsidR="00FF16C5">
        <w:rPr>
          <w:rFonts w:ascii="Helvetica" w:hAnsi="Helvetica" w:cs="Helvetica"/>
          <w:sz w:val="20"/>
          <w:szCs w:val="20"/>
        </w:rPr>
        <w:t>i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380C60" w:rsidRPr="00380C60">
        <w:rPr>
          <w:rFonts w:ascii="Helvetica" w:hAnsi="Helvetica" w:cs="Helvetica"/>
          <w:sz w:val="20"/>
          <w:szCs w:val="20"/>
        </w:rPr>
        <w:t>relevan</w:t>
      </w:r>
      <w:r>
        <w:rPr>
          <w:rFonts w:ascii="Helvetica" w:hAnsi="Helvetica" w:cs="Helvetica"/>
          <w:sz w:val="20"/>
          <w:szCs w:val="20"/>
        </w:rPr>
        <w:t xml:space="preserve">ți  ai acestei evaluări de risc  sunt detaliați </w:t>
      </w:r>
      <w:r w:rsidR="00D4435F">
        <w:rPr>
          <w:rFonts w:ascii="Helvetica" w:hAnsi="Helvetica" w:cs="Helvetica"/>
          <w:sz w:val="20"/>
          <w:szCs w:val="20"/>
        </w:rPr>
        <w:t xml:space="preserve">în  formularele </w:t>
      </w:r>
      <w:r w:rsidR="00380C60" w:rsidRPr="00380C60">
        <w:rPr>
          <w:rFonts w:ascii="Helvetica" w:hAnsi="Helvetica" w:cs="Helvetica"/>
          <w:sz w:val="20"/>
          <w:szCs w:val="20"/>
        </w:rPr>
        <w:t xml:space="preserve">CCD3 </w:t>
      </w:r>
      <w:r w:rsidR="00D4435F">
        <w:rPr>
          <w:rFonts w:ascii="Helvetica" w:hAnsi="Helvetica" w:cs="Helvetica"/>
          <w:sz w:val="20"/>
          <w:szCs w:val="20"/>
        </w:rPr>
        <w:t>și</w:t>
      </w:r>
      <w:r w:rsidR="00380C60" w:rsidRPr="00380C60">
        <w:rPr>
          <w:rFonts w:ascii="Helvetica" w:hAnsi="Helvetica" w:cs="Helvetica"/>
          <w:sz w:val="20"/>
          <w:szCs w:val="20"/>
        </w:rPr>
        <w:t xml:space="preserve"> ROTL 9 </w:t>
      </w:r>
      <w:r w:rsidR="00D4435F">
        <w:rPr>
          <w:rFonts w:ascii="Helvetica" w:hAnsi="Helvetica" w:cs="Helvetica"/>
          <w:sz w:val="20"/>
          <w:szCs w:val="20"/>
        </w:rPr>
        <w:t>în</w:t>
      </w:r>
      <w:r w:rsidR="00380C60" w:rsidRPr="00380C60">
        <w:rPr>
          <w:rFonts w:ascii="Helvetica" w:hAnsi="Helvetica" w:cs="Helvetica"/>
          <w:sz w:val="20"/>
          <w:szCs w:val="20"/>
        </w:rPr>
        <w:t xml:space="preserve"> PSI 37/2014</w:t>
      </w:r>
      <w:r w:rsidR="00D4435F">
        <w:rPr>
          <w:rFonts w:ascii="Helvetica" w:hAnsi="Helvetica" w:cs="Helvetica"/>
          <w:sz w:val="20"/>
          <w:szCs w:val="20"/>
        </w:rPr>
        <w:t xml:space="preserve"> și poate include</w:t>
      </w:r>
      <w:r w:rsidR="00380C60" w:rsidRPr="00380C60">
        <w:rPr>
          <w:rFonts w:ascii="Helvetica" w:hAnsi="Helvetica" w:cs="Helvetica"/>
          <w:sz w:val="20"/>
          <w:szCs w:val="20"/>
        </w:rPr>
        <w:t>: informa</w:t>
      </w:r>
      <w:r w:rsidR="00D4435F">
        <w:rPr>
          <w:rFonts w:ascii="Helvetica" w:hAnsi="Helvetica" w:cs="Helvetica"/>
          <w:sz w:val="20"/>
          <w:szCs w:val="20"/>
        </w:rPr>
        <w:t xml:space="preserve">ția despre legăturile de familie </w:t>
      </w:r>
      <w:r w:rsidR="00380C60" w:rsidRPr="00380C60">
        <w:rPr>
          <w:rFonts w:ascii="Helvetica" w:hAnsi="Helvetica" w:cs="Helvetica"/>
          <w:sz w:val="20"/>
          <w:szCs w:val="20"/>
        </w:rPr>
        <w:t>(</w:t>
      </w:r>
      <w:r w:rsidR="00D4435F">
        <w:rPr>
          <w:rFonts w:ascii="Helvetica" w:hAnsi="Helvetica" w:cs="Helvetica"/>
          <w:sz w:val="20"/>
          <w:szCs w:val="20"/>
        </w:rPr>
        <w:t xml:space="preserve">în Anglia sau în țara de </w:t>
      </w:r>
      <w:r w:rsidR="00380C60" w:rsidRPr="00380C60">
        <w:rPr>
          <w:rFonts w:ascii="Helvetica" w:hAnsi="Helvetica" w:cs="Helvetica"/>
          <w:sz w:val="20"/>
          <w:szCs w:val="20"/>
        </w:rPr>
        <w:t>origin</w:t>
      </w:r>
      <w:r w:rsidR="00D4435F">
        <w:rPr>
          <w:rFonts w:ascii="Helvetica" w:hAnsi="Helvetica" w:cs="Helvetica"/>
          <w:sz w:val="20"/>
          <w:szCs w:val="20"/>
        </w:rPr>
        <w:t>e</w:t>
      </w:r>
      <w:r w:rsidR="00380C60" w:rsidRPr="00380C60">
        <w:rPr>
          <w:rFonts w:ascii="Helvetica" w:hAnsi="Helvetica" w:cs="Helvetica"/>
          <w:sz w:val="20"/>
          <w:szCs w:val="20"/>
        </w:rPr>
        <w:t>);</w:t>
      </w:r>
      <w:r w:rsidR="00D4435F">
        <w:rPr>
          <w:rFonts w:ascii="Helvetica" w:hAnsi="Helvetica" w:cs="Helvetica"/>
          <w:sz w:val="20"/>
          <w:szCs w:val="20"/>
        </w:rPr>
        <w:t xml:space="preserve"> raporturile apropiate în comunitate</w:t>
      </w:r>
      <w:r w:rsidR="00380C60" w:rsidRPr="00380C60">
        <w:rPr>
          <w:rFonts w:ascii="Helvetica" w:hAnsi="Helvetica" w:cs="Helvetica"/>
          <w:sz w:val="20"/>
          <w:szCs w:val="20"/>
        </w:rPr>
        <w:t xml:space="preserve">; </w:t>
      </w:r>
      <w:r w:rsidR="00D4435F">
        <w:rPr>
          <w:rFonts w:ascii="Helvetica" w:hAnsi="Helvetica" w:cs="Helvetica"/>
          <w:sz w:val="20"/>
          <w:szCs w:val="20"/>
        </w:rPr>
        <w:lastRenderedPageBreak/>
        <w:t>respectarea</w:t>
      </w:r>
      <w:r w:rsidR="00380C60" w:rsidRPr="00380C60">
        <w:rPr>
          <w:rFonts w:ascii="Helvetica" w:hAnsi="Helvetica" w:cs="Helvetica"/>
          <w:sz w:val="20"/>
          <w:szCs w:val="20"/>
        </w:rPr>
        <w:t>/</w:t>
      </w:r>
      <w:r w:rsidR="00D4435F">
        <w:rPr>
          <w:rFonts w:ascii="Helvetica" w:hAnsi="Helvetica" w:cs="Helvetica"/>
          <w:sz w:val="20"/>
          <w:szCs w:val="20"/>
        </w:rPr>
        <w:t xml:space="preserve">nerespecarea </w:t>
      </w:r>
      <w:r w:rsidR="00380C60" w:rsidRPr="00380C60">
        <w:rPr>
          <w:rFonts w:ascii="Helvetica" w:hAnsi="Helvetica" w:cs="Helvetica"/>
          <w:sz w:val="20"/>
          <w:szCs w:val="20"/>
        </w:rPr>
        <w:t>condi</w:t>
      </w:r>
      <w:r w:rsidR="00D4435F">
        <w:rPr>
          <w:rFonts w:ascii="Helvetica" w:hAnsi="Helvetica" w:cs="Helvetica"/>
          <w:sz w:val="20"/>
          <w:szCs w:val="20"/>
        </w:rPr>
        <w:t xml:space="preserve">țiilor de imigrare </w:t>
      </w:r>
      <w:r w:rsidR="00380C60" w:rsidRPr="00380C60">
        <w:rPr>
          <w:rFonts w:ascii="Helvetica" w:hAnsi="Helvetica" w:cs="Helvetica"/>
          <w:sz w:val="20"/>
          <w:szCs w:val="20"/>
        </w:rPr>
        <w:t xml:space="preserve"> </w:t>
      </w:r>
      <w:r w:rsidR="00D4435F">
        <w:rPr>
          <w:rFonts w:ascii="Helvetica" w:hAnsi="Helvetica" w:cs="Helvetica"/>
          <w:sz w:val="20"/>
          <w:szCs w:val="20"/>
        </w:rPr>
        <w:t>inclusiv cauțiunea</w:t>
      </w:r>
      <w:r w:rsidR="00380C60" w:rsidRPr="00380C60">
        <w:rPr>
          <w:rFonts w:ascii="Helvetica" w:hAnsi="Helvetica" w:cs="Helvetica"/>
          <w:sz w:val="20"/>
          <w:szCs w:val="20"/>
        </w:rPr>
        <w:t xml:space="preserve">; </w:t>
      </w:r>
      <w:r w:rsidR="00D4435F">
        <w:rPr>
          <w:rFonts w:ascii="Helvetica" w:hAnsi="Helvetica" w:cs="Helvetica"/>
          <w:sz w:val="20"/>
          <w:szCs w:val="20"/>
        </w:rPr>
        <w:t>orice</w:t>
      </w:r>
      <w:r w:rsidR="00380C60" w:rsidRPr="00380C60">
        <w:rPr>
          <w:rFonts w:ascii="Helvetica" w:hAnsi="Helvetica" w:cs="Helvetica"/>
          <w:sz w:val="20"/>
          <w:szCs w:val="20"/>
        </w:rPr>
        <w:t xml:space="preserve"> </w:t>
      </w:r>
      <w:r w:rsidR="00D4435F">
        <w:rPr>
          <w:rFonts w:ascii="Helvetica" w:hAnsi="Helvetica" w:cs="Helvetica"/>
          <w:sz w:val="20"/>
          <w:szCs w:val="20"/>
        </w:rPr>
        <w:t xml:space="preserve">eschivare de la un </w:t>
      </w:r>
      <w:r w:rsidR="00380C60" w:rsidRPr="00380C60">
        <w:rPr>
          <w:rFonts w:ascii="Helvetica" w:hAnsi="Helvetica" w:cs="Helvetica"/>
          <w:sz w:val="20"/>
          <w:szCs w:val="20"/>
        </w:rPr>
        <w:t xml:space="preserve">Immigration Removal Centre (IRC); </w:t>
      </w:r>
      <w:r w:rsidR="00D4435F">
        <w:rPr>
          <w:rFonts w:ascii="Helvetica" w:hAnsi="Helvetica" w:cs="Helvetica"/>
          <w:sz w:val="20"/>
          <w:szCs w:val="20"/>
        </w:rPr>
        <w:t>comportamentul în timpul oricărei rețineri anterioare î</w:t>
      </w:r>
      <w:r w:rsidR="00380C60" w:rsidRPr="00380C60">
        <w:rPr>
          <w:rFonts w:ascii="Helvetica" w:hAnsi="Helvetica" w:cs="Helvetica"/>
          <w:sz w:val="20"/>
          <w:szCs w:val="20"/>
        </w:rPr>
        <w:t>n IRC;</w:t>
      </w:r>
      <w:r w:rsidR="00E97108">
        <w:rPr>
          <w:rFonts w:ascii="Helvetica" w:hAnsi="Helvetica" w:cs="Helvetica"/>
          <w:sz w:val="20"/>
          <w:szCs w:val="20"/>
        </w:rPr>
        <w:t xml:space="preserve"> orice eveniment</w:t>
      </w:r>
      <w:r w:rsidR="00380C60" w:rsidRPr="00380C60">
        <w:rPr>
          <w:rFonts w:ascii="Helvetica" w:hAnsi="Helvetica" w:cs="Helvetica"/>
          <w:sz w:val="20"/>
          <w:szCs w:val="20"/>
        </w:rPr>
        <w:t xml:space="preserve"> </w:t>
      </w:r>
      <w:r w:rsidR="00E97108">
        <w:rPr>
          <w:rFonts w:ascii="Helvetica" w:hAnsi="Helvetica" w:cs="Helvetica"/>
          <w:sz w:val="20"/>
          <w:szCs w:val="20"/>
        </w:rPr>
        <w:t xml:space="preserve"> de înșelăciune pentru a intra</w:t>
      </w:r>
      <w:r w:rsidR="00380C60" w:rsidRPr="00380C60">
        <w:rPr>
          <w:rFonts w:ascii="Helvetica" w:hAnsi="Helvetica" w:cs="Helvetica"/>
          <w:sz w:val="20"/>
          <w:szCs w:val="20"/>
        </w:rPr>
        <w:t>/r</w:t>
      </w:r>
      <w:r w:rsidR="00E97108">
        <w:rPr>
          <w:rFonts w:ascii="Helvetica" w:hAnsi="Helvetica" w:cs="Helvetica"/>
          <w:sz w:val="20"/>
          <w:szCs w:val="20"/>
        </w:rPr>
        <w:t>ămâne sau</w:t>
      </w:r>
      <w:r w:rsidR="00380C60" w:rsidRPr="00380C60">
        <w:rPr>
          <w:rFonts w:ascii="Helvetica" w:hAnsi="Helvetica" w:cs="Helvetica"/>
          <w:sz w:val="20"/>
          <w:szCs w:val="20"/>
        </w:rPr>
        <w:t xml:space="preserve"> evad</w:t>
      </w:r>
      <w:r w:rsidR="00E97108">
        <w:rPr>
          <w:rFonts w:ascii="Helvetica" w:hAnsi="Helvetica" w:cs="Helvetica"/>
          <w:sz w:val="20"/>
          <w:szCs w:val="20"/>
        </w:rPr>
        <w:t>a</w:t>
      </w:r>
      <w:r w:rsidR="00380C60" w:rsidRPr="00380C60">
        <w:rPr>
          <w:rFonts w:ascii="Helvetica" w:hAnsi="Helvetica" w:cs="Helvetica"/>
          <w:sz w:val="20"/>
          <w:szCs w:val="20"/>
        </w:rPr>
        <w:t xml:space="preserve">; </w:t>
      </w:r>
      <w:r w:rsidR="00E97108">
        <w:rPr>
          <w:rFonts w:ascii="Helvetica" w:hAnsi="Helvetica" w:cs="Helvetica"/>
          <w:sz w:val="20"/>
          <w:szCs w:val="20"/>
        </w:rPr>
        <w:t>dacă există un apel împortiva deportării</w:t>
      </w:r>
      <w:r w:rsidR="00380C60" w:rsidRPr="00380C60">
        <w:rPr>
          <w:rFonts w:ascii="Helvetica" w:hAnsi="Helvetica" w:cs="Helvetica"/>
          <w:sz w:val="20"/>
          <w:szCs w:val="20"/>
        </w:rPr>
        <w:t>;</w:t>
      </w:r>
      <w:r w:rsidR="00E97108">
        <w:rPr>
          <w:rFonts w:ascii="Helvetica" w:hAnsi="Helvetica" w:cs="Helvetica"/>
          <w:sz w:val="20"/>
          <w:szCs w:val="20"/>
        </w:rPr>
        <w:t xml:space="preserve"> dacă sunt cunoscute identități false</w:t>
      </w:r>
      <w:r w:rsidR="00380C60" w:rsidRPr="00380C60">
        <w:rPr>
          <w:rFonts w:ascii="Helvetica" w:hAnsi="Helvetica" w:cs="Helvetica"/>
          <w:sz w:val="20"/>
          <w:szCs w:val="20"/>
        </w:rPr>
        <w:t xml:space="preserve">; </w:t>
      </w:r>
      <w:r w:rsidR="00E97108">
        <w:rPr>
          <w:rFonts w:ascii="Helvetica" w:hAnsi="Helvetica" w:cs="Helvetica"/>
          <w:sz w:val="20"/>
          <w:szCs w:val="20"/>
        </w:rPr>
        <w:t xml:space="preserve">dacă </w:t>
      </w:r>
      <w:r w:rsidR="00E304EB">
        <w:rPr>
          <w:rFonts w:ascii="Helvetica" w:hAnsi="Helvetica" w:cs="Helvetica"/>
          <w:sz w:val="20"/>
          <w:szCs w:val="20"/>
        </w:rPr>
        <w:t>expulzarea</w:t>
      </w:r>
      <w:r w:rsidR="00E97108">
        <w:rPr>
          <w:rFonts w:ascii="Helvetica" w:hAnsi="Helvetica" w:cs="Helvetica"/>
          <w:sz w:val="20"/>
          <w:szCs w:val="20"/>
        </w:rPr>
        <w:t xml:space="preserve"> este iminentă</w:t>
      </w:r>
      <w:r w:rsidR="00380C60" w:rsidRPr="00380C60">
        <w:rPr>
          <w:rFonts w:ascii="Helvetica" w:hAnsi="Helvetica" w:cs="Helvetica"/>
          <w:sz w:val="20"/>
          <w:szCs w:val="20"/>
        </w:rPr>
        <w:t>/</w:t>
      </w:r>
      <w:r w:rsidR="00E97108">
        <w:rPr>
          <w:rFonts w:ascii="Helvetica" w:hAnsi="Helvetica" w:cs="Helvetica"/>
          <w:sz w:val="20"/>
          <w:szCs w:val="20"/>
        </w:rPr>
        <w:t>improbabilă în viitorul apropiat</w:t>
      </w:r>
      <w:r w:rsidR="00380C60" w:rsidRPr="00380C60">
        <w:rPr>
          <w:rFonts w:ascii="Helvetica" w:hAnsi="Helvetica" w:cs="Helvetica"/>
          <w:sz w:val="20"/>
          <w:szCs w:val="20"/>
        </w:rPr>
        <w:t>;</w:t>
      </w:r>
      <w:r w:rsidR="00E97108">
        <w:rPr>
          <w:rFonts w:ascii="Helvetica" w:hAnsi="Helvetica" w:cs="Helvetica"/>
          <w:sz w:val="20"/>
          <w:szCs w:val="20"/>
        </w:rPr>
        <w:t xml:space="preserve"> orice alți factori relevanți</w:t>
      </w:r>
      <w:r w:rsidR="00380C60" w:rsidRPr="00380C60">
        <w:rPr>
          <w:rFonts w:ascii="Helvetica" w:hAnsi="Helvetica" w:cs="Helvetica"/>
          <w:sz w:val="20"/>
          <w:szCs w:val="20"/>
        </w:rPr>
        <w:t>.</w:t>
      </w:r>
    </w:p>
    <w:p w14:paraId="4AF177CE" w14:textId="77777777" w:rsidR="00211F53" w:rsidRPr="00380C60" w:rsidRDefault="00211F53" w:rsidP="00211F53">
      <w:pPr>
        <w:jc w:val="both"/>
        <w:rPr>
          <w:rFonts w:ascii="Helvetica" w:hAnsi="Helvetica" w:cs="Helvetica"/>
          <w:sz w:val="20"/>
          <w:szCs w:val="20"/>
        </w:rPr>
      </w:pPr>
    </w:p>
    <w:p w14:paraId="2C8DF7CC" w14:textId="7DB38243" w:rsidR="00380C60" w:rsidRDefault="00E97108" w:rsidP="00211F53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Următoarele grupuri de</w:t>
      </w:r>
      <w:r w:rsidR="00380C60" w:rsidRPr="00380C60">
        <w:rPr>
          <w:rFonts w:ascii="Helvetica" w:hAnsi="Helvetica" w:cs="Helvetica"/>
          <w:sz w:val="20"/>
          <w:szCs w:val="20"/>
        </w:rPr>
        <w:t xml:space="preserve"> FNPs </w:t>
      </w:r>
      <w:r w:rsidR="00E304EB">
        <w:rPr>
          <w:rFonts w:ascii="Helvetica" w:hAnsi="Helvetica" w:cs="Helvetica"/>
          <w:sz w:val="20"/>
          <w:szCs w:val="20"/>
        </w:rPr>
        <w:t>trebuie sa primească o evaluare de risc normal pentru</w:t>
      </w:r>
      <w:r w:rsidR="00380C60" w:rsidRPr="00380C60">
        <w:rPr>
          <w:rFonts w:ascii="Helvetica" w:hAnsi="Helvetica" w:cs="Helvetica"/>
          <w:sz w:val="20"/>
          <w:szCs w:val="20"/>
        </w:rPr>
        <w:t xml:space="preserve"> ROTL</w:t>
      </w:r>
      <w:r w:rsidR="00E304EB">
        <w:rPr>
          <w:rFonts w:ascii="Helvetica" w:hAnsi="Helvetica" w:cs="Helvetica"/>
          <w:sz w:val="20"/>
          <w:szCs w:val="20"/>
        </w:rPr>
        <w:t xml:space="preserve"> și regim unde informația primită înapoi de la </w:t>
      </w:r>
      <w:r w:rsidR="00380C60" w:rsidRPr="00380C60">
        <w:rPr>
          <w:rFonts w:ascii="Helvetica" w:hAnsi="Helvetica" w:cs="Helvetica"/>
          <w:sz w:val="20"/>
          <w:szCs w:val="20"/>
        </w:rPr>
        <w:t>Home Office</w:t>
      </w:r>
      <w:r w:rsidR="00E304EB">
        <w:rPr>
          <w:rFonts w:ascii="Helvetica" w:hAnsi="Helvetica" w:cs="Helvetica"/>
          <w:sz w:val="20"/>
          <w:szCs w:val="20"/>
        </w:rPr>
        <w:t xml:space="preserve"> indică faptul că intră într-una din categoriile următoare </w:t>
      </w:r>
      <w:r w:rsidR="00380C60" w:rsidRPr="00380C60">
        <w:rPr>
          <w:rFonts w:ascii="Helvetica" w:hAnsi="Helvetica" w:cs="Helvetica"/>
          <w:sz w:val="20"/>
          <w:szCs w:val="20"/>
        </w:rPr>
        <w:t xml:space="preserve">: </w:t>
      </w:r>
    </w:p>
    <w:p w14:paraId="5D681E68" w14:textId="77777777" w:rsidR="008F5430" w:rsidRPr="00380C60" w:rsidRDefault="008F5430" w:rsidP="00211F53">
      <w:pPr>
        <w:jc w:val="both"/>
        <w:rPr>
          <w:rFonts w:ascii="Helvetica" w:hAnsi="Helvetica" w:cs="Helvetica"/>
          <w:sz w:val="20"/>
          <w:szCs w:val="20"/>
        </w:rPr>
      </w:pPr>
    </w:p>
    <w:p w14:paraId="7E6358B0" w14:textId="17473975" w:rsidR="00380C60" w:rsidRPr="00380C60" w:rsidRDefault="00380C60" w:rsidP="00211F53">
      <w:pPr>
        <w:jc w:val="both"/>
        <w:rPr>
          <w:rFonts w:ascii="Helvetica" w:hAnsi="Helvetica" w:cs="Helvetica"/>
          <w:sz w:val="20"/>
          <w:szCs w:val="20"/>
        </w:rPr>
      </w:pPr>
      <w:r w:rsidRPr="00380C60">
        <w:rPr>
          <w:rFonts w:ascii="Helvetica" w:hAnsi="Helvetica" w:cs="Helvetica"/>
          <w:sz w:val="20"/>
          <w:szCs w:val="20"/>
        </w:rPr>
        <w:sym w:font="Symbol" w:char="F0B7"/>
      </w:r>
      <w:r w:rsidRPr="00380C60">
        <w:rPr>
          <w:rFonts w:ascii="Helvetica" w:hAnsi="Helvetica" w:cs="Helvetica"/>
          <w:sz w:val="20"/>
          <w:szCs w:val="20"/>
        </w:rPr>
        <w:t xml:space="preserve"> </w:t>
      </w:r>
      <w:r w:rsidR="00E304EB">
        <w:rPr>
          <w:rFonts w:ascii="Helvetica" w:hAnsi="Helvetica" w:cs="Helvetica"/>
          <w:sz w:val="20"/>
          <w:szCs w:val="20"/>
        </w:rPr>
        <w:t xml:space="preserve">Celor cărora </w:t>
      </w:r>
      <w:r w:rsidRPr="00380C60">
        <w:rPr>
          <w:rFonts w:ascii="Helvetica" w:hAnsi="Helvetica" w:cs="Helvetica"/>
          <w:sz w:val="20"/>
          <w:szCs w:val="20"/>
        </w:rPr>
        <w:t xml:space="preserve"> Home Office</w:t>
      </w:r>
      <w:r w:rsidR="00E304EB">
        <w:rPr>
          <w:rFonts w:ascii="Helvetica" w:hAnsi="Helvetica" w:cs="Helvetica"/>
          <w:sz w:val="20"/>
          <w:szCs w:val="20"/>
        </w:rPr>
        <w:t xml:space="preserve"> le-a confirmat </w:t>
      </w:r>
      <w:r w:rsidRPr="00380C60">
        <w:rPr>
          <w:rFonts w:ascii="Helvetica" w:hAnsi="Helvetica" w:cs="Helvetica"/>
          <w:sz w:val="20"/>
          <w:szCs w:val="20"/>
        </w:rPr>
        <w:t xml:space="preserve"> c</w:t>
      </w:r>
      <w:r w:rsidR="00E304EB">
        <w:rPr>
          <w:rFonts w:ascii="Helvetica" w:hAnsi="Helvetica" w:cs="Helvetica"/>
          <w:sz w:val="20"/>
          <w:szCs w:val="20"/>
        </w:rPr>
        <w:t>ă nu se potrivesc criteriilor inițiale de deportare</w:t>
      </w:r>
      <w:r w:rsidRPr="00380C60">
        <w:rPr>
          <w:rFonts w:ascii="Helvetica" w:hAnsi="Helvetica" w:cs="Helvetica"/>
          <w:sz w:val="20"/>
          <w:szCs w:val="20"/>
        </w:rPr>
        <w:t xml:space="preserve">; </w:t>
      </w:r>
      <w:r w:rsidR="00E304EB">
        <w:rPr>
          <w:rFonts w:ascii="Helvetica" w:hAnsi="Helvetica" w:cs="Helvetica"/>
          <w:sz w:val="20"/>
          <w:szCs w:val="20"/>
        </w:rPr>
        <w:t>sau</w:t>
      </w:r>
    </w:p>
    <w:p w14:paraId="444E6122" w14:textId="3D267B1A" w:rsidR="00380C60" w:rsidRPr="00E304EB" w:rsidRDefault="00380C60" w:rsidP="00211F53">
      <w:pPr>
        <w:jc w:val="both"/>
        <w:rPr>
          <w:rFonts w:ascii="Helvetica" w:hAnsi="Helvetica" w:cs="Helvetica"/>
          <w:sz w:val="20"/>
          <w:szCs w:val="20"/>
        </w:rPr>
      </w:pPr>
      <w:r w:rsidRPr="00E304EB">
        <w:rPr>
          <w:rFonts w:ascii="Helvetica" w:hAnsi="Helvetica" w:cs="Helvetica"/>
          <w:sz w:val="20"/>
          <w:szCs w:val="20"/>
        </w:rPr>
        <w:t xml:space="preserve"> </w:t>
      </w:r>
      <w:r w:rsidRPr="00380C60">
        <w:rPr>
          <w:rFonts w:ascii="Helvetica" w:hAnsi="Helvetica" w:cs="Helvetica"/>
          <w:sz w:val="20"/>
          <w:szCs w:val="20"/>
        </w:rPr>
        <w:sym w:font="Symbol" w:char="F0B7"/>
      </w:r>
      <w:r w:rsidRPr="00E304EB">
        <w:rPr>
          <w:rFonts w:ascii="Helvetica" w:hAnsi="Helvetica" w:cs="Helvetica"/>
          <w:sz w:val="20"/>
          <w:szCs w:val="20"/>
        </w:rPr>
        <w:t xml:space="preserve"> </w:t>
      </w:r>
      <w:r w:rsidR="00E304EB" w:rsidRPr="00E304EB">
        <w:rPr>
          <w:rFonts w:ascii="Helvetica" w:hAnsi="Helvetica" w:cs="Helvetica"/>
          <w:sz w:val="20"/>
          <w:szCs w:val="20"/>
        </w:rPr>
        <w:t xml:space="preserve">au fost considerați de </w:t>
      </w:r>
      <w:r w:rsidRPr="00E304EB">
        <w:rPr>
          <w:rFonts w:ascii="Helvetica" w:hAnsi="Helvetica" w:cs="Helvetica"/>
          <w:sz w:val="20"/>
          <w:szCs w:val="20"/>
        </w:rPr>
        <w:t>Home Office</w:t>
      </w:r>
      <w:r w:rsidR="00E304EB" w:rsidRPr="00E304EB">
        <w:rPr>
          <w:rFonts w:ascii="Helvetica" w:hAnsi="Helvetica" w:cs="Helvetica"/>
          <w:sz w:val="20"/>
          <w:szCs w:val="20"/>
        </w:rPr>
        <w:t xml:space="preserve"> pentru deportare </w:t>
      </w:r>
      <w:r w:rsidRPr="00E304EB">
        <w:rPr>
          <w:rFonts w:ascii="Helvetica" w:hAnsi="Helvetica" w:cs="Helvetica"/>
          <w:sz w:val="20"/>
          <w:szCs w:val="20"/>
        </w:rPr>
        <w:t xml:space="preserve"> </w:t>
      </w:r>
      <w:r w:rsidR="00E304EB" w:rsidRPr="00E304EB">
        <w:rPr>
          <w:rFonts w:ascii="Helvetica" w:hAnsi="Helvetica" w:cs="Helvetica"/>
          <w:sz w:val="20"/>
          <w:szCs w:val="20"/>
        </w:rPr>
        <w:t xml:space="preserve">și s-a decis că pot rămâne în </w:t>
      </w:r>
      <w:r w:rsidRPr="00E304EB">
        <w:rPr>
          <w:rFonts w:ascii="Helvetica" w:hAnsi="Helvetica" w:cs="Helvetica"/>
          <w:sz w:val="20"/>
          <w:szCs w:val="20"/>
        </w:rPr>
        <w:t xml:space="preserve">UK. </w:t>
      </w:r>
    </w:p>
    <w:p w14:paraId="0DF11F4F" w14:textId="178E4B93" w:rsidR="00380C60" w:rsidRPr="00E304EB" w:rsidRDefault="00380C60" w:rsidP="00211F53">
      <w:pPr>
        <w:jc w:val="both"/>
        <w:rPr>
          <w:rFonts w:ascii="Helvetica" w:hAnsi="Helvetica" w:cs="Helvetica"/>
          <w:sz w:val="20"/>
          <w:szCs w:val="20"/>
        </w:rPr>
      </w:pPr>
      <w:r w:rsidRPr="00380C60">
        <w:rPr>
          <w:rFonts w:ascii="Helvetica" w:hAnsi="Helvetica" w:cs="Helvetica"/>
          <w:sz w:val="20"/>
          <w:szCs w:val="20"/>
        </w:rPr>
        <w:sym w:font="Symbol" w:char="F0B7"/>
      </w:r>
      <w:r w:rsidRPr="00E304EB">
        <w:rPr>
          <w:rFonts w:ascii="Helvetica" w:hAnsi="Helvetica" w:cs="Helvetica"/>
          <w:sz w:val="20"/>
          <w:szCs w:val="20"/>
        </w:rPr>
        <w:t xml:space="preserve"> </w:t>
      </w:r>
      <w:r w:rsidR="00E304EB" w:rsidRPr="00E304EB">
        <w:rPr>
          <w:rFonts w:ascii="Helvetica" w:hAnsi="Helvetica" w:cs="Helvetica"/>
          <w:sz w:val="20"/>
          <w:szCs w:val="20"/>
        </w:rPr>
        <w:t xml:space="preserve">nu există </w:t>
      </w:r>
      <w:r w:rsidRPr="00E304EB">
        <w:rPr>
          <w:rFonts w:ascii="Helvetica" w:hAnsi="Helvetica" w:cs="Helvetica"/>
          <w:sz w:val="20"/>
          <w:szCs w:val="20"/>
        </w:rPr>
        <w:t xml:space="preserve"> </w:t>
      </w:r>
      <w:r w:rsidR="00E304EB" w:rsidRPr="00E304EB">
        <w:rPr>
          <w:rFonts w:ascii="Helvetica" w:hAnsi="Helvetica" w:cs="Helvetica"/>
          <w:sz w:val="20"/>
          <w:szCs w:val="20"/>
        </w:rPr>
        <w:t xml:space="preserve">proceduri de  expulzare împotriva lor în curs de desfășurare </w:t>
      </w:r>
      <w:r w:rsidRPr="00E304EB">
        <w:rPr>
          <w:rFonts w:ascii="Helvetica" w:hAnsi="Helvetica" w:cs="Helvetica"/>
          <w:sz w:val="20"/>
          <w:szCs w:val="20"/>
        </w:rPr>
        <w:t>.</w:t>
      </w:r>
    </w:p>
    <w:p w14:paraId="764AD7E3" w14:textId="77777777" w:rsidR="00F67D29" w:rsidRPr="00E304EB" w:rsidRDefault="00F67D29" w:rsidP="00F67D29">
      <w:pPr>
        <w:ind w:left="360"/>
        <w:jc w:val="both"/>
        <w:rPr>
          <w:rFonts w:ascii="Helvetica" w:hAnsi="Helvetica" w:cs="Helvetica"/>
          <w:i/>
          <w:sz w:val="20"/>
          <w:szCs w:val="20"/>
          <w:u w:val="single"/>
        </w:rPr>
      </w:pPr>
    </w:p>
    <w:p w14:paraId="30491687" w14:textId="16579900" w:rsidR="00EF06A3" w:rsidRPr="00212A11" w:rsidRDefault="000C5B10" w:rsidP="00B90BA1">
      <w:pPr>
        <w:jc w:val="both"/>
        <w:rPr>
          <w:rFonts w:ascii="Helvetica" w:hAnsi="Helvetica" w:cs="Helvetica"/>
          <w:b/>
          <w:bCs/>
          <w:i/>
          <w:sz w:val="20"/>
          <w:szCs w:val="20"/>
        </w:rPr>
      </w:pPr>
      <w:r w:rsidRPr="00212A11">
        <w:rPr>
          <w:rFonts w:ascii="Helvetica" w:hAnsi="Helvetica" w:cs="Helvetica"/>
          <w:b/>
          <w:bCs/>
          <w:i/>
          <w:sz w:val="20"/>
          <w:szCs w:val="20"/>
        </w:rPr>
        <w:t xml:space="preserve">Home detention curfew </w:t>
      </w:r>
      <w:r w:rsidR="005B130E" w:rsidRPr="00212A11">
        <w:rPr>
          <w:rFonts w:ascii="Helvetica" w:hAnsi="Helvetica" w:cs="Helvetica"/>
          <w:b/>
          <w:bCs/>
          <w:i/>
          <w:sz w:val="20"/>
          <w:szCs w:val="20"/>
        </w:rPr>
        <w:t>(HDC)</w:t>
      </w:r>
      <w:r w:rsidR="00212A11" w:rsidRPr="00212A11">
        <w:rPr>
          <w:rFonts w:ascii="Helvetica" w:hAnsi="Helvetica" w:cs="Helvetica"/>
          <w:b/>
          <w:bCs/>
          <w:i/>
          <w:sz w:val="20"/>
          <w:szCs w:val="20"/>
        </w:rPr>
        <w:t xml:space="preserve"> Detenția la domiciliu cu interdicț</w:t>
      </w:r>
      <w:r w:rsidR="00212A11">
        <w:rPr>
          <w:rFonts w:ascii="Helvetica" w:hAnsi="Helvetica" w:cs="Helvetica"/>
          <w:b/>
          <w:bCs/>
          <w:i/>
          <w:sz w:val="20"/>
          <w:szCs w:val="20"/>
        </w:rPr>
        <w:t>ie</w:t>
      </w:r>
    </w:p>
    <w:p w14:paraId="7EF204A4" w14:textId="19FE1068" w:rsidR="002F1150" w:rsidRPr="00380C60" w:rsidRDefault="005B130E" w:rsidP="005B130E">
      <w:pPr>
        <w:jc w:val="both"/>
        <w:rPr>
          <w:rFonts w:ascii="Helvetica" w:hAnsi="Helvetica" w:cs="Helvetica"/>
          <w:sz w:val="20"/>
          <w:szCs w:val="20"/>
          <w:lang w:val="en-US"/>
        </w:rPr>
      </w:pPr>
      <w:r w:rsidRPr="00380C60">
        <w:rPr>
          <w:rFonts w:ascii="Helvetica" w:hAnsi="Helvetica" w:cs="Helvetica"/>
          <w:sz w:val="20"/>
          <w:szCs w:val="20"/>
          <w:lang w:val="en-US"/>
        </w:rPr>
        <w:t>FNPs</w:t>
      </w:r>
      <w:r w:rsidR="00212A11">
        <w:rPr>
          <w:rFonts w:ascii="Helvetica" w:hAnsi="Helvetica" w:cs="Helvetica"/>
          <w:sz w:val="20"/>
          <w:szCs w:val="20"/>
          <w:lang w:val="en-US"/>
        </w:rPr>
        <w:t xml:space="preserve"> nu sunt legibili pentru 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>HDC</w:t>
      </w:r>
      <w:r w:rsidR="00212A11">
        <w:rPr>
          <w:rFonts w:ascii="Helvetica" w:hAnsi="Helvetica" w:cs="Helvetica"/>
          <w:sz w:val="20"/>
          <w:szCs w:val="20"/>
          <w:lang w:val="en-US"/>
        </w:rPr>
        <w:t xml:space="preserve"> dacă există o decizie de deportare sau o notificare curentă a unei 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>deci</w:t>
      </w:r>
      <w:r w:rsidR="00212A11">
        <w:rPr>
          <w:rFonts w:ascii="Helvetica" w:hAnsi="Helvetica" w:cs="Helvetica"/>
          <w:sz w:val="20"/>
          <w:szCs w:val="20"/>
          <w:lang w:val="en-US"/>
        </w:rPr>
        <w:t xml:space="preserve">zii de refuz al permisului de intrare în 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 xml:space="preserve">UK </w:t>
      </w:r>
      <w:r w:rsidR="00212A11">
        <w:rPr>
          <w:rFonts w:ascii="Helvetica" w:hAnsi="Helvetica" w:cs="Helvetica"/>
          <w:sz w:val="20"/>
          <w:szCs w:val="20"/>
          <w:lang w:val="en-US"/>
        </w:rPr>
        <w:t>sau dacă au intrat ilegal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>/</w:t>
      </w:r>
      <w:r w:rsidR="00212A11">
        <w:rPr>
          <w:rFonts w:ascii="Helvetica" w:hAnsi="Helvetica" w:cs="Helvetica"/>
          <w:sz w:val="20"/>
          <w:szCs w:val="20"/>
          <w:lang w:val="en-US"/>
        </w:rPr>
        <w:t xml:space="preserve"> immigrant infracto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>r s</w:t>
      </w:r>
      <w:r w:rsidR="00212A11">
        <w:rPr>
          <w:rFonts w:ascii="Helvetica" w:hAnsi="Helvetica" w:cs="Helvetica"/>
          <w:sz w:val="20"/>
          <w:szCs w:val="20"/>
          <w:lang w:val="en-US"/>
        </w:rPr>
        <w:t xml:space="preserve">ubiectpt expulzare sub 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>sec</w:t>
      </w:r>
      <w:r w:rsidR="00212A11">
        <w:rPr>
          <w:rFonts w:ascii="Helvetica" w:hAnsi="Helvetica" w:cs="Helvetica"/>
          <w:sz w:val="20"/>
          <w:szCs w:val="20"/>
          <w:lang w:val="en-US"/>
        </w:rPr>
        <w:t>țiunea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 xml:space="preserve"> 10 Immigration and Asylum Act 1999.</w:t>
      </w:r>
    </w:p>
    <w:p w14:paraId="25A91259" w14:textId="77777777" w:rsidR="002F1150" w:rsidRPr="00380C60" w:rsidRDefault="002F1150" w:rsidP="005B130E">
      <w:pPr>
        <w:jc w:val="both"/>
        <w:rPr>
          <w:rFonts w:ascii="Helvetica" w:hAnsi="Helvetica" w:cs="Helvetica"/>
          <w:sz w:val="20"/>
          <w:szCs w:val="20"/>
          <w:lang w:val="en-US"/>
        </w:rPr>
      </w:pPr>
    </w:p>
    <w:p w14:paraId="6231A317" w14:textId="2188F593" w:rsidR="002F1150" w:rsidRPr="00380C60" w:rsidRDefault="00212A11" w:rsidP="005B130E">
      <w:pPr>
        <w:jc w:val="both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 xml:space="preserve">Dacă 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>HOIE</w:t>
      </w:r>
      <w:r>
        <w:rPr>
          <w:rFonts w:ascii="Helvetica" w:hAnsi="Helvetica" w:cs="Helvetica"/>
          <w:sz w:val="20"/>
          <w:szCs w:val="20"/>
          <w:lang w:val="en-US"/>
        </w:rPr>
        <w:t xml:space="preserve"> încă consideră acțiunea</w:t>
      </w:r>
      <w:r w:rsidR="004E5126" w:rsidRPr="00380C60">
        <w:rPr>
          <w:rFonts w:ascii="Helvetica" w:hAnsi="Helvetica" w:cs="Helvetica"/>
          <w:sz w:val="20"/>
          <w:szCs w:val="20"/>
          <w:lang w:val="en-US"/>
        </w:rPr>
        <w:t xml:space="preserve"> deport</w:t>
      </w:r>
      <w:r>
        <w:rPr>
          <w:rFonts w:ascii="Helvetica" w:hAnsi="Helvetica" w:cs="Helvetica"/>
          <w:sz w:val="20"/>
          <w:szCs w:val="20"/>
          <w:lang w:val="en-US"/>
        </w:rPr>
        <w:t>ării</w:t>
      </w:r>
      <w:r w:rsidR="004E5126" w:rsidRPr="00380C60">
        <w:rPr>
          <w:rFonts w:ascii="Helvetica" w:hAnsi="Helvetica" w:cs="Helvetica"/>
          <w:sz w:val="20"/>
          <w:szCs w:val="20"/>
          <w:lang w:val="en-US"/>
        </w:rPr>
        <w:t xml:space="preserve">, </w:t>
      </w:r>
      <w:r>
        <w:rPr>
          <w:rFonts w:ascii="Helvetica" w:hAnsi="Helvetica" w:cs="Helvetica"/>
          <w:sz w:val="20"/>
          <w:szCs w:val="20"/>
          <w:lang w:val="en-US"/>
        </w:rPr>
        <w:t xml:space="preserve">a emis o 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 xml:space="preserve">authority to detain (IS91) </w:t>
      </w:r>
      <w:r w:rsidR="001C3B3C">
        <w:rPr>
          <w:rFonts w:ascii="Helvetica" w:hAnsi="Helvetica" w:cs="Helvetica"/>
          <w:sz w:val="20"/>
          <w:szCs w:val="20"/>
          <w:lang w:val="en-US"/>
        </w:rPr>
        <w:t>( autoritate de reținere )sau vrea să emită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 xml:space="preserve"> IS91</w:t>
      </w:r>
      <w:r w:rsidR="001C3B3C">
        <w:rPr>
          <w:rFonts w:ascii="Helvetica" w:hAnsi="Helvetica" w:cs="Helvetica"/>
          <w:sz w:val="20"/>
          <w:szCs w:val="20"/>
          <w:lang w:val="en-US"/>
        </w:rPr>
        <w:t xml:space="preserve"> dacă deținutul este eliberat din închisoare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>,</w:t>
      </w:r>
      <w:r w:rsidR="001C3B3C">
        <w:rPr>
          <w:rFonts w:ascii="Helvetica" w:hAnsi="Helvetica" w:cs="Helvetica"/>
          <w:sz w:val="20"/>
          <w:szCs w:val="20"/>
          <w:lang w:val="en-US"/>
        </w:rPr>
        <w:t xml:space="preserve"> atunci 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 xml:space="preserve">FNP </w:t>
      </w:r>
      <w:r w:rsidR="004E5126" w:rsidRPr="00380C60">
        <w:rPr>
          <w:rFonts w:ascii="Helvetica" w:hAnsi="Helvetica" w:cs="Helvetica"/>
          <w:sz w:val="20"/>
          <w:szCs w:val="20"/>
          <w:lang w:val="en-US"/>
        </w:rPr>
        <w:t>“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>presumed unsuitable</w:t>
      </w:r>
      <w:r w:rsidR="004E5126" w:rsidRPr="00380C60">
        <w:rPr>
          <w:rFonts w:ascii="Helvetica" w:hAnsi="Helvetica" w:cs="Helvetica"/>
          <w:sz w:val="20"/>
          <w:szCs w:val="20"/>
          <w:lang w:val="en-US"/>
        </w:rPr>
        <w:t>”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1C3B3C">
        <w:rPr>
          <w:rFonts w:ascii="Helvetica" w:hAnsi="Helvetica" w:cs="Helvetica"/>
          <w:sz w:val="20"/>
          <w:szCs w:val="20"/>
          <w:lang w:val="en-US"/>
        </w:rPr>
        <w:t xml:space="preserve">(presupus nepotrivit) pentru </w:t>
      </w:r>
      <w:r w:rsidR="002F1150" w:rsidRPr="00380C60">
        <w:rPr>
          <w:rFonts w:ascii="Helvetica" w:hAnsi="Helvetica" w:cs="Helvetica"/>
          <w:sz w:val="20"/>
          <w:szCs w:val="20"/>
          <w:lang w:val="en-US"/>
        </w:rPr>
        <w:t xml:space="preserve">HDC. </w:t>
      </w:r>
    </w:p>
    <w:p w14:paraId="254AA37E" w14:textId="77777777" w:rsidR="00632528" w:rsidRPr="00380C60" w:rsidRDefault="00632528" w:rsidP="005B130E">
      <w:pPr>
        <w:jc w:val="both"/>
        <w:rPr>
          <w:rFonts w:ascii="Helvetica" w:hAnsi="Helvetica" w:cs="Helvetica"/>
          <w:sz w:val="20"/>
          <w:szCs w:val="20"/>
          <w:lang w:val="en-US"/>
        </w:rPr>
      </w:pPr>
    </w:p>
    <w:p w14:paraId="3B6ECF19" w14:textId="5E762945" w:rsidR="005C611A" w:rsidRDefault="001C3B3C" w:rsidP="005B130E">
      <w:pPr>
        <w:jc w:val="both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 xml:space="preserve">Dacă un 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 xml:space="preserve"> FNP </w:t>
      </w:r>
      <w:r>
        <w:rPr>
          <w:rFonts w:ascii="Helvetica" w:hAnsi="Helvetica" w:cs="Helvetica"/>
          <w:sz w:val="20"/>
          <w:szCs w:val="20"/>
          <w:lang w:val="en-US"/>
        </w:rPr>
        <w:t xml:space="preserve">este presupus nepotrivit, poate fi eliberat cu 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>HDC</w:t>
      </w:r>
      <w:r>
        <w:rPr>
          <w:rFonts w:ascii="Helvetica" w:hAnsi="Helvetica" w:cs="Helvetica"/>
          <w:sz w:val="20"/>
          <w:szCs w:val="20"/>
          <w:lang w:val="en-US"/>
        </w:rPr>
        <w:t xml:space="preserve"> doar în circumstanțe excepționale care include 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>“</w:t>
      </w:r>
      <w:r>
        <w:rPr>
          <w:rFonts w:ascii="Helvetica" w:hAnsi="Helvetica" w:cs="Helvetica"/>
          <w:sz w:val="20"/>
          <w:szCs w:val="20"/>
          <w:lang w:val="en-US"/>
        </w:rPr>
        <w:t xml:space="preserve">probabilitatea 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 xml:space="preserve"> </w:t>
      </w:r>
      <w:r>
        <w:rPr>
          <w:rFonts w:ascii="Helvetica" w:hAnsi="Helvetica" w:cs="Helvetica"/>
          <w:sz w:val="20"/>
          <w:szCs w:val="20"/>
          <w:lang w:val="en-US"/>
        </w:rPr>
        <w:t xml:space="preserve">extrem de scăzută de a recidiva cu 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 xml:space="preserve">HDC; </w:t>
      </w:r>
      <w:r>
        <w:rPr>
          <w:rFonts w:ascii="Helvetica" w:hAnsi="Helvetica" w:cs="Helvetica"/>
          <w:b/>
          <w:sz w:val="20"/>
          <w:szCs w:val="20"/>
          <w:lang w:val="en-US"/>
        </w:rPr>
        <w:t xml:space="preserve">și </w:t>
      </w:r>
      <w:r>
        <w:rPr>
          <w:rFonts w:ascii="Helvetica" w:hAnsi="Helvetica" w:cs="Helvetica"/>
          <w:sz w:val="20"/>
          <w:szCs w:val="20"/>
          <w:lang w:val="en-US"/>
        </w:rPr>
        <w:t xml:space="preserve">aplicantul 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>HDC</w:t>
      </w:r>
      <w:r>
        <w:rPr>
          <w:rFonts w:ascii="Helvetica" w:hAnsi="Helvetica" w:cs="Helvetica"/>
          <w:sz w:val="20"/>
          <w:szCs w:val="20"/>
          <w:lang w:val="en-US"/>
        </w:rPr>
        <w:t xml:space="preserve"> nu are condamnări anterioare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 xml:space="preserve">; </w:t>
      </w:r>
      <w:r>
        <w:rPr>
          <w:rFonts w:ascii="Helvetica" w:hAnsi="Helvetica" w:cs="Helvetica"/>
          <w:b/>
          <w:sz w:val="20"/>
          <w:szCs w:val="20"/>
          <w:lang w:val="en-US"/>
        </w:rPr>
        <w:t xml:space="preserve">și 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 xml:space="preserve"> aplicant</w:t>
      </w:r>
      <w:r>
        <w:rPr>
          <w:rFonts w:ascii="Helvetica" w:hAnsi="Helvetica" w:cs="Helvetica"/>
          <w:sz w:val="20"/>
          <w:szCs w:val="20"/>
          <w:lang w:val="en-US"/>
        </w:rPr>
        <w:t>ul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 xml:space="preserve"> </w:t>
      </w:r>
      <w:r>
        <w:rPr>
          <w:rFonts w:ascii="Helvetica" w:hAnsi="Helvetica" w:cs="Helvetica"/>
          <w:sz w:val="20"/>
          <w:szCs w:val="20"/>
          <w:lang w:val="en-US"/>
        </w:rPr>
        <w:t>este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 xml:space="preserve"> infirm</w:t>
      </w:r>
      <w:r>
        <w:rPr>
          <w:rFonts w:ascii="Helvetica" w:hAnsi="Helvetica" w:cs="Helvetica"/>
          <w:sz w:val="20"/>
          <w:szCs w:val="20"/>
          <w:lang w:val="en-US"/>
        </w:rPr>
        <w:t xml:space="preserve"> prin natura </w:t>
      </w:r>
      <w:r w:rsidR="0073018C">
        <w:rPr>
          <w:rFonts w:ascii="Helvetica" w:hAnsi="Helvetica" w:cs="Helvetica"/>
          <w:sz w:val="20"/>
          <w:szCs w:val="20"/>
          <w:lang w:val="en-US"/>
        </w:rPr>
        <w:t>handicapului, vârstei sau amblelor</w:t>
      </w:r>
      <w:r w:rsidR="00ED2B5F" w:rsidRPr="00380C60">
        <w:rPr>
          <w:rFonts w:ascii="Helvetica" w:hAnsi="Helvetica" w:cs="Helvetica"/>
          <w:sz w:val="20"/>
          <w:szCs w:val="20"/>
          <w:lang w:val="en-US"/>
        </w:rPr>
        <w:t>”</w:t>
      </w:r>
      <w:r w:rsidR="00632528" w:rsidRPr="00380C60">
        <w:rPr>
          <w:rFonts w:ascii="Helvetica" w:hAnsi="Helvetica" w:cs="Helvetica"/>
          <w:sz w:val="20"/>
          <w:szCs w:val="20"/>
          <w:lang w:val="en-US"/>
        </w:rPr>
        <w:t>.</w:t>
      </w:r>
      <w:r w:rsidR="0073018C">
        <w:rPr>
          <w:rFonts w:ascii="Helvetica" w:hAnsi="Helvetica" w:cs="Helvetica"/>
          <w:sz w:val="20"/>
          <w:szCs w:val="20"/>
          <w:lang w:val="en-US"/>
        </w:rPr>
        <w:t xml:space="preserve"> Prezența oricărui din factorii următori poate de asemenea contribui la la 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determin</w:t>
      </w:r>
      <w:r w:rsidR="0073018C">
        <w:rPr>
          <w:rFonts w:ascii="Helvetica" w:hAnsi="Helvetica" w:cs="Helvetica"/>
          <w:sz w:val="20"/>
          <w:szCs w:val="20"/>
          <w:lang w:val="en-US"/>
        </w:rPr>
        <w:t>area dacă deținutul este potrivit pentru eliberare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:</w:t>
      </w:r>
      <w:r w:rsidR="0073018C">
        <w:rPr>
          <w:rFonts w:ascii="Helvetica" w:hAnsi="Helvetica" w:cs="Helvetica"/>
          <w:sz w:val="20"/>
          <w:szCs w:val="20"/>
          <w:lang w:val="en-US"/>
        </w:rPr>
        <w:t xml:space="preserve"> expulzarea din 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 xml:space="preserve">UK </w:t>
      </w:r>
      <w:r w:rsidR="0073018C">
        <w:rPr>
          <w:rFonts w:ascii="Helvetica" w:hAnsi="Helvetica" w:cs="Helvetica"/>
          <w:sz w:val="20"/>
          <w:szCs w:val="20"/>
          <w:lang w:val="en-US"/>
        </w:rPr>
        <w:t xml:space="preserve"> este 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iminent</w:t>
      </w:r>
      <w:r w:rsidR="0073018C">
        <w:rPr>
          <w:rFonts w:ascii="Helvetica" w:hAnsi="Helvetica" w:cs="Helvetica"/>
          <w:sz w:val="20"/>
          <w:szCs w:val="20"/>
          <w:lang w:val="en-US"/>
        </w:rPr>
        <w:t>ă sau dacă este puțin probabilă</w:t>
      </w:r>
      <w:r w:rsidR="00FF16C5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2C076C">
        <w:rPr>
          <w:rFonts w:ascii="Helvetica" w:hAnsi="Helvetica" w:cs="Helvetica"/>
          <w:sz w:val="20"/>
          <w:szCs w:val="20"/>
          <w:lang w:val="en-US"/>
        </w:rPr>
        <w:t>î</w:t>
      </w:r>
      <w:r w:rsidR="00FF16C5">
        <w:rPr>
          <w:rFonts w:ascii="Helvetica" w:hAnsi="Helvetica" w:cs="Helvetica"/>
          <w:sz w:val="20"/>
          <w:szCs w:val="20"/>
          <w:lang w:val="en-US"/>
        </w:rPr>
        <w:t>n viitorul apropiat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,</w:t>
      </w:r>
      <w:r w:rsidR="00FF16C5">
        <w:rPr>
          <w:rFonts w:ascii="Helvetica" w:hAnsi="Helvetica" w:cs="Helvetica"/>
          <w:sz w:val="20"/>
          <w:szCs w:val="20"/>
          <w:lang w:val="en-US"/>
        </w:rPr>
        <w:t xml:space="preserve"> de</w:t>
      </w:r>
      <w:r w:rsidR="00FF16C5">
        <w:rPr>
          <w:rFonts w:ascii="Helvetica" w:hAnsi="Helvetica" w:cs="Helvetica"/>
          <w:sz w:val="20"/>
          <w:szCs w:val="20"/>
          <w:lang w:val="ro-RO"/>
        </w:rPr>
        <w:t>ținutul</w:t>
      </w:r>
      <w:r w:rsidR="00FF16C5">
        <w:rPr>
          <w:rFonts w:ascii="Helvetica" w:hAnsi="Helvetica" w:cs="Helvetica"/>
          <w:sz w:val="20"/>
          <w:szCs w:val="20"/>
          <w:lang w:val="en-US"/>
        </w:rPr>
        <w:t xml:space="preserve"> în  trecut  nu a respectat condițiile de imigrare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,</w:t>
      </w:r>
      <w:r w:rsidR="00FF16C5">
        <w:rPr>
          <w:rFonts w:ascii="Helvetica" w:hAnsi="Helvetica" w:cs="Helvetica"/>
          <w:sz w:val="20"/>
          <w:szCs w:val="20"/>
          <w:lang w:val="en-US"/>
        </w:rPr>
        <w:t>sau s-a eschivat anterior, deținutul</w:t>
      </w:r>
      <w:r w:rsidR="002C076C">
        <w:rPr>
          <w:rFonts w:ascii="Helvetica" w:hAnsi="Helvetica" w:cs="Helvetica"/>
          <w:sz w:val="20"/>
          <w:szCs w:val="20"/>
          <w:lang w:val="en-US"/>
        </w:rPr>
        <w:t xml:space="preserve"> a obținut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FF16C5">
        <w:rPr>
          <w:rFonts w:ascii="Helvetica" w:hAnsi="Helvetica" w:cs="Helvetica"/>
          <w:sz w:val="20"/>
          <w:szCs w:val="20"/>
          <w:lang w:val="en-US"/>
        </w:rPr>
        <w:t xml:space="preserve"> în trecut</w:t>
      </w:r>
      <w:r w:rsidR="002C076C">
        <w:rPr>
          <w:rFonts w:ascii="Helvetica" w:hAnsi="Helvetica" w:cs="Helvetica"/>
          <w:sz w:val="20"/>
          <w:szCs w:val="20"/>
          <w:lang w:val="en-US"/>
        </w:rPr>
        <w:t xml:space="preserve"> prin înșelăciuni 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verbal</w:t>
      </w:r>
      <w:r w:rsidR="002C076C">
        <w:rPr>
          <w:rFonts w:ascii="Helvetica" w:hAnsi="Helvetica" w:cs="Helvetica"/>
          <w:sz w:val="20"/>
          <w:szCs w:val="20"/>
          <w:lang w:val="en-US"/>
        </w:rPr>
        <w:t>e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/documenta</w:t>
      </w:r>
      <w:r w:rsidR="002C076C">
        <w:rPr>
          <w:rFonts w:ascii="Helvetica" w:hAnsi="Helvetica" w:cs="Helvetica"/>
          <w:sz w:val="20"/>
          <w:szCs w:val="20"/>
          <w:lang w:val="en-US"/>
        </w:rPr>
        <w:t>le permis  de intrare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/</w:t>
      </w:r>
      <w:r w:rsidR="002C076C">
        <w:rPr>
          <w:rFonts w:ascii="Helvetica" w:hAnsi="Helvetica" w:cs="Helvetica"/>
          <w:sz w:val="20"/>
          <w:szCs w:val="20"/>
          <w:lang w:val="en-US"/>
        </w:rPr>
        <w:t>ședere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2C076C">
        <w:rPr>
          <w:rFonts w:ascii="Helvetica" w:hAnsi="Helvetica" w:cs="Helvetica"/>
          <w:sz w:val="20"/>
          <w:szCs w:val="20"/>
          <w:lang w:val="en-US"/>
        </w:rPr>
        <w:t>sau să se eschiveze de la deportarea din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 xml:space="preserve"> UK,</w:t>
      </w:r>
      <w:r w:rsidR="002C076C">
        <w:rPr>
          <w:rFonts w:ascii="Helvetica" w:hAnsi="Helvetica" w:cs="Helvetica"/>
          <w:sz w:val="20"/>
          <w:szCs w:val="20"/>
          <w:lang w:val="en-US"/>
        </w:rPr>
        <w:t xml:space="preserve"> sau deținutul a omis să 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DA3DCB">
        <w:rPr>
          <w:rFonts w:ascii="Helvetica" w:hAnsi="Helvetica" w:cs="Helvetica"/>
          <w:sz w:val="20"/>
          <w:szCs w:val="20"/>
          <w:lang w:val="en-US"/>
        </w:rPr>
        <w:t>prezinte dovezi ale naționalității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/identit</w:t>
      </w:r>
      <w:r w:rsidR="00DA3DCB">
        <w:rPr>
          <w:rFonts w:ascii="Helvetica" w:hAnsi="Helvetica" w:cs="Helvetica"/>
          <w:sz w:val="20"/>
          <w:szCs w:val="20"/>
          <w:lang w:val="en-US"/>
        </w:rPr>
        <w:t xml:space="preserve">ății sau altfel omite să se conformeze cu directivele 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>HOIE.</w:t>
      </w:r>
      <w:r w:rsidR="00DA3DCB">
        <w:rPr>
          <w:rFonts w:ascii="Helvetica" w:hAnsi="Helvetica" w:cs="Helvetica"/>
          <w:sz w:val="20"/>
          <w:szCs w:val="20"/>
          <w:lang w:val="en-US"/>
        </w:rPr>
        <w:t xml:space="preserve"> În aceste circumstanțe este foarte dificil </w:t>
      </w:r>
      <w:r w:rsidR="00AA07F1">
        <w:rPr>
          <w:rFonts w:ascii="Helvetica" w:hAnsi="Helvetica" w:cs="Helvetica"/>
          <w:sz w:val="20"/>
          <w:szCs w:val="20"/>
          <w:lang w:val="en-US"/>
        </w:rPr>
        <w:t>ca</w:t>
      </w:r>
      <w:r w:rsidR="00DA3DCB">
        <w:rPr>
          <w:rFonts w:ascii="Helvetica" w:hAnsi="Helvetica" w:cs="Helvetica"/>
          <w:sz w:val="20"/>
          <w:szCs w:val="20"/>
          <w:lang w:val="en-US"/>
        </w:rPr>
        <w:t xml:space="preserve"> un cetățean străin să obțină</w:t>
      </w:r>
      <w:r w:rsidR="008D5C0D" w:rsidRPr="00380C60">
        <w:rPr>
          <w:rFonts w:ascii="Helvetica" w:hAnsi="Helvetica" w:cs="Helvetica"/>
          <w:sz w:val="20"/>
          <w:szCs w:val="20"/>
          <w:lang w:val="en-US"/>
        </w:rPr>
        <w:t xml:space="preserve"> HDC.</w:t>
      </w:r>
    </w:p>
    <w:p w14:paraId="250BC002" w14:textId="17641647" w:rsidR="008F5430" w:rsidRDefault="00DA3DCB">
      <w:pPr>
        <w:jc w:val="both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Cetățenii irlandezi</w:t>
      </w:r>
      <w:r w:rsidR="005B130E" w:rsidRPr="00380C60">
        <w:rPr>
          <w:rFonts w:ascii="Helvetica" w:hAnsi="Helvetica" w:cs="Helvetica"/>
          <w:sz w:val="20"/>
          <w:szCs w:val="20"/>
          <w:lang w:val="en-US"/>
        </w:rPr>
        <w:t xml:space="preserve"> </w:t>
      </w:r>
      <w:r>
        <w:rPr>
          <w:rFonts w:ascii="Helvetica" w:hAnsi="Helvetica" w:cs="Helvetica"/>
          <w:sz w:val="20"/>
          <w:szCs w:val="20"/>
          <w:lang w:val="en-US"/>
        </w:rPr>
        <w:t xml:space="preserve">pot fi eliberați pe </w:t>
      </w:r>
      <w:r w:rsidR="005B130E" w:rsidRPr="00380C60">
        <w:rPr>
          <w:rFonts w:ascii="Helvetica" w:hAnsi="Helvetica" w:cs="Helvetica"/>
          <w:sz w:val="20"/>
          <w:szCs w:val="20"/>
          <w:lang w:val="en-US"/>
        </w:rPr>
        <w:t xml:space="preserve"> HDC </w:t>
      </w:r>
      <w:r>
        <w:rPr>
          <w:rFonts w:ascii="Helvetica" w:hAnsi="Helvetica" w:cs="Helvetica"/>
          <w:sz w:val="20"/>
          <w:szCs w:val="20"/>
          <w:lang w:val="en-US"/>
        </w:rPr>
        <w:t>decât dacă</w:t>
      </w:r>
      <w:r w:rsidR="005B130E" w:rsidRPr="00380C60">
        <w:rPr>
          <w:rFonts w:ascii="Helvetica" w:hAnsi="Helvetica" w:cs="Helvetica"/>
          <w:sz w:val="20"/>
          <w:szCs w:val="20"/>
          <w:lang w:val="en-US"/>
        </w:rPr>
        <w:t xml:space="preserve"> </w:t>
      </w:r>
      <w:r w:rsidR="00211F53" w:rsidRPr="00380C60">
        <w:rPr>
          <w:rFonts w:ascii="Helvetica" w:hAnsi="Helvetica" w:cs="Helvetica"/>
          <w:sz w:val="20"/>
          <w:szCs w:val="20"/>
          <w:lang w:val="en-US"/>
        </w:rPr>
        <w:t>deportat</w:t>
      </w:r>
      <w:r>
        <w:rPr>
          <w:rFonts w:ascii="Helvetica" w:hAnsi="Helvetica" w:cs="Helvetica"/>
          <w:sz w:val="20"/>
          <w:szCs w:val="20"/>
          <w:lang w:val="en-US"/>
        </w:rPr>
        <w:t>rea este recomandată de curte sau există</w:t>
      </w:r>
      <w:r w:rsidR="005B130E" w:rsidRPr="00380C60">
        <w:rPr>
          <w:rFonts w:ascii="Helvetica" w:hAnsi="Helvetica" w:cs="Helvetica"/>
          <w:sz w:val="20"/>
          <w:szCs w:val="20"/>
          <w:lang w:val="en-US"/>
        </w:rPr>
        <w:t xml:space="preserve"> circumstan</w:t>
      </w:r>
      <w:r>
        <w:rPr>
          <w:rFonts w:ascii="Helvetica" w:hAnsi="Helvetica" w:cs="Helvetica"/>
          <w:sz w:val="20"/>
          <w:szCs w:val="20"/>
          <w:lang w:val="en-US"/>
        </w:rPr>
        <w:t>țe excepționale</w:t>
      </w:r>
      <w:r w:rsidR="00B54D0B" w:rsidRPr="00380C60">
        <w:rPr>
          <w:rFonts w:ascii="Helvetica" w:hAnsi="Helvetica" w:cs="Helvetica"/>
          <w:sz w:val="20"/>
          <w:szCs w:val="20"/>
          <w:lang w:val="en-US"/>
        </w:rPr>
        <w:t>.</w:t>
      </w:r>
    </w:p>
    <w:p w14:paraId="4ED1E2F8" w14:textId="77777777" w:rsidR="008F5430" w:rsidRDefault="008F5430">
      <w:pPr>
        <w:jc w:val="both"/>
        <w:rPr>
          <w:rFonts w:ascii="Helvetica" w:hAnsi="Helvetica" w:cs="Helvetica"/>
          <w:sz w:val="20"/>
          <w:szCs w:val="20"/>
          <w:lang w:val="en-US"/>
        </w:rPr>
      </w:pPr>
    </w:p>
    <w:p w14:paraId="64FD208E" w14:textId="138C0333" w:rsidR="00211F53" w:rsidRPr="00380C60" w:rsidRDefault="00F72099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380C60">
        <w:rPr>
          <w:rFonts w:ascii="Helvetica" w:hAnsi="Helvetica" w:cs="Helvetica"/>
          <w:b/>
          <w:bCs/>
          <w:i/>
          <w:sz w:val="20"/>
          <w:szCs w:val="20"/>
        </w:rPr>
        <w:t>Early Removal Scheme</w:t>
      </w:r>
      <w:r w:rsidR="00F67D29" w:rsidRPr="00380C60">
        <w:rPr>
          <w:rFonts w:ascii="Helvetica" w:hAnsi="Helvetica" w:cs="Helvetica"/>
          <w:b/>
          <w:bCs/>
          <w:i/>
          <w:sz w:val="20"/>
          <w:szCs w:val="20"/>
        </w:rPr>
        <w:t xml:space="preserve"> </w:t>
      </w:r>
      <w:r w:rsidR="00781040" w:rsidRPr="00380C60">
        <w:rPr>
          <w:rFonts w:ascii="Helvetica" w:hAnsi="Helvetica" w:cs="Helvetica"/>
          <w:b/>
          <w:i/>
          <w:sz w:val="20"/>
          <w:szCs w:val="20"/>
        </w:rPr>
        <w:t xml:space="preserve">(ERS) </w:t>
      </w:r>
      <w:r w:rsidR="00AA07F1">
        <w:rPr>
          <w:rFonts w:ascii="Helvetica" w:hAnsi="Helvetica" w:cs="Helvetica"/>
          <w:b/>
          <w:i/>
          <w:sz w:val="20"/>
          <w:szCs w:val="20"/>
        </w:rPr>
        <w:t>și</w:t>
      </w:r>
      <w:r w:rsidR="00781040" w:rsidRPr="00380C60">
        <w:rPr>
          <w:rFonts w:ascii="Helvetica" w:hAnsi="Helvetica" w:cs="Helvetica"/>
          <w:b/>
          <w:i/>
          <w:sz w:val="20"/>
          <w:szCs w:val="20"/>
        </w:rPr>
        <w:t xml:space="preserve"> </w:t>
      </w:r>
    </w:p>
    <w:p w14:paraId="5DD6C6F8" w14:textId="77777777" w:rsidR="00F72099" w:rsidRPr="00380C60" w:rsidRDefault="00781040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380C60">
        <w:rPr>
          <w:rFonts w:ascii="Helvetica" w:hAnsi="Helvetica" w:cs="Helvetica"/>
          <w:b/>
          <w:i/>
          <w:sz w:val="20"/>
          <w:szCs w:val="20"/>
        </w:rPr>
        <w:t>Tariff Expired Removal Scheme (TERS)</w:t>
      </w:r>
    </w:p>
    <w:p w14:paraId="139BFAB4" w14:textId="19DCDAD3" w:rsidR="00F72099" w:rsidRPr="00380C60" w:rsidRDefault="00781040">
      <w:pPr>
        <w:jc w:val="both"/>
        <w:rPr>
          <w:rFonts w:ascii="Helvetica" w:hAnsi="Helvetica" w:cs="Helvetica"/>
          <w:sz w:val="20"/>
          <w:szCs w:val="20"/>
        </w:rPr>
      </w:pPr>
      <w:r w:rsidRPr="00380C60">
        <w:rPr>
          <w:rFonts w:ascii="Helvetica" w:hAnsi="Helvetica" w:cs="Helvetica"/>
          <w:sz w:val="20"/>
          <w:szCs w:val="20"/>
        </w:rPr>
        <w:t xml:space="preserve">ERS </w:t>
      </w:r>
      <w:r w:rsidR="00AA07F1">
        <w:rPr>
          <w:rFonts w:ascii="Helvetica" w:hAnsi="Helvetica" w:cs="Helvetica"/>
          <w:sz w:val="20"/>
          <w:szCs w:val="20"/>
        </w:rPr>
        <w:t>permite</w:t>
      </w:r>
      <w:r w:rsidR="00D10B89" w:rsidRPr="00380C60">
        <w:rPr>
          <w:rFonts w:ascii="Helvetica" w:hAnsi="Helvetica" w:cs="Helvetica"/>
          <w:sz w:val="20"/>
          <w:szCs w:val="20"/>
        </w:rPr>
        <w:t xml:space="preserve"> </w:t>
      </w:r>
      <w:r w:rsidR="00AA07F1">
        <w:rPr>
          <w:rFonts w:ascii="Helvetica" w:hAnsi="Helvetica" w:cs="Helvetica"/>
          <w:sz w:val="20"/>
          <w:szCs w:val="20"/>
        </w:rPr>
        <w:t xml:space="preserve">aproape </w:t>
      </w:r>
      <w:r w:rsidR="00D10B89" w:rsidRPr="00380C60">
        <w:rPr>
          <w:rFonts w:ascii="Helvetica" w:hAnsi="Helvetica" w:cs="Helvetica"/>
          <w:sz w:val="20"/>
          <w:szCs w:val="20"/>
        </w:rPr>
        <w:t xml:space="preserve"> </w:t>
      </w:r>
      <w:r w:rsidR="00AA07F1">
        <w:rPr>
          <w:rFonts w:ascii="Helvetica" w:hAnsi="Helvetica" w:cs="Helvetica"/>
          <w:sz w:val="20"/>
          <w:szCs w:val="20"/>
        </w:rPr>
        <w:t>tuturor</w:t>
      </w:r>
      <w:r w:rsidR="00946F77">
        <w:rPr>
          <w:rFonts w:ascii="Helvetica" w:hAnsi="Helvetica" w:cs="Helvetica"/>
          <w:sz w:val="20"/>
          <w:szCs w:val="20"/>
        </w:rPr>
        <w:t xml:space="preserve"> condamnărilor determinate </w:t>
      </w:r>
      <w:r w:rsidR="00D10B89" w:rsidRPr="00380C60">
        <w:rPr>
          <w:rFonts w:ascii="Helvetica" w:hAnsi="Helvetica" w:cs="Helvetica"/>
          <w:sz w:val="20"/>
          <w:szCs w:val="20"/>
        </w:rPr>
        <w:t xml:space="preserve"> de</w:t>
      </w:r>
      <w:r w:rsidR="00AA07F1">
        <w:rPr>
          <w:rFonts w:ascii="Helvetica" w:hAnsi="Helvetica" w:cs="Helvetica"/>
          <w:sz w:val="20"/>
          <w:szCs w:val="20"/>
        </w:rPr>
        <w:t>ținuților</w:t>
      </w:r>
      <w:r w:rsidR="00D10B89" w:rsidRPr="00380C60">
        <w:rPr>
          <w:rFonts w:ascii="Helvetica" w:hAnsi="Helvetica" w:cs="Helvetica"/>
          <w:sz w:val="20"/>
          <w:szCs w:val="20"/>
        </w:rPr>
        <w:t xml:space="preserve"> </w:t>
      </w:r>
      <w:r w:rsidR="00946F77">
        <w:rPr>
          <w:rFonts w:ascii="Helvetica" w:hAnsi="Helvetica" w:cs="Helvetica"/>
          <w:sz w:val="20"/>
          <w:szCs w:val="20"/>
        </w:rPr>
        <w:t>sa fie expulzați</w:t>
      </w:r>
      <w:r w:rsidR="00D10B89" w:rsidRPr="00380C60">
        <w:rPr>
          <w:rFonts w:ascii="Helvetica" w:hAnsi="Helvetica" w:cs="Helvetica"/>
          <w:sz w:val="20"/>
          <w:szCs w:val="20"/>
        </w:rPr>
        <w:t xml:space="preserve"> </w:t>
      </w:r>
      <w:r w:rsidR="00946F77">
        <w:rPr>
          <w:rFonts w:ascii="Helvetica" w:hAnsi="Helvetica" w:cs="Helvetica"/>
          <w:sz w:val="20"/>
          <w:szCs w:val="20"/>
        </w:rPr>
        <w:t>până la</w:t>
      </w:r>
      <w:r w:rsidR="00F0640B" w:rsidRPr="00380C60">
        <w:rPr>
          <w:rFonts w:ascii="Helvetica" w:hAnsi="Helvetica" w:cs="Helvetica"/>
          <w:sz w:val="20"/>
          <w:szCs w:val="20"/>
        </w:rPr>
        <w:t xml:space="preserve"> </w:t>
      </w:r>
      <w:r w:rsidR="00043FAC">
        <w:rPr>
          <w:rFonts w:ascii="Helvetica" w:hAnsi="Helvetica" w:cs="Helvetica"/>
          <w:sz w:val="20"/>
          <w:szCs w:val="20"/>
        </w:rPr>
        <w:t>18 luni</w:t>
      </w:r>
      <w:r w:rsidR="00946F77">
        <w:rPr>
          <w:rFonts w:ascii="Helvetica" w:hAnsi="Helvetica" w:cs="Helvetica"/>
          <w:sz w:val="20"/>
          <w:szCs w:val="20"/>
        </w:rPr>
        <w:t xml:space="preserve"> înaintea momentului jumătății sentinței</w:t>
      </w:r>
      <w:r w:rsidR="00211F53" w:rsidRPr="00380C60">
        <w:rPr>
          <w:rFonts w:ascii="Helvetica" w:hAnsi="Helvetica" w:cs="Helvetica"/>
          <w:sz w:val="20"/>
          <w:szCs w:val="20"/>
        </w:rPr>
        <w:t>.</w:t>
      </w:r>
      <w:r w:rsidR="00380C60">
        <w:rPr>
          <w:rFonts w:ascii="Helvetica" w:hAnsi="Helvetica" w:cs="Helvetica"/>
          <w:sz w:val="20"/>
          <w:szCs w:val="20"/>
        </w:rPr>
        <w:t xml:space="preserve"> </w:t>
      </w:r>
      <w:r w:rsidR="00211F53" w:rsidRPr="00380C60">
        <w:rPr>
          <w:rFonts w:ascii="Helvetica" w:hAnsi="Helvetica" w:cs="Helvetica"/>
          <w:sz w:val="20"/>
          <w:szCs w:val="20"/>
        </w:rPr>
        <w:t>G</w:t>
      </w:r>
      <w:r w:rsidR="00AF386E">
        <w:rPr>
          <w:rFonts w:ascii="Helvetica" w:hAnsi="Helvetica" w:cs="Helvetica"/>
          <w:sz w:val="20"/>
          <w:szCs w:val="20"/>
        </w:rPr>
        <w:t xml:space="preserve">uvernatorii sunt îndrumați să refuze </w:t>
      </w:r>
      <w:r w:rsidR="00AA6F74" w:rsidRPr="00380C60">
        <w:rPr>
          <w:rFonts w:ascii="Helvetica" w:hAnsi="Helvetica" w:cs="Helvetica"/>
          <w:sz w:val="20"/>
          <w:szCs w:val="20"/>
        </w:rPr>
        <w:t xml:space="preserve"> ERS</w:t>
      </w:r>
      <w:r w:rsidR="00AF386E">
        <w:rPr>
          <w:rFonts w:ascii="Helvetica" w:hAnsi="Helvetica" w:cs="Helvetica"/>
          <w:sz w:val="20"/>
          <w:szCs w:val="20"/>
        </w:rPr>
        <w:t xml:space="preserve"> oricărei persoane</w:t>
      </w:r>
      <w:r w:rsidR="00AA6F74" w:rsidRPr="00380C60">
        <w:rPr>
          <w:rFonts w:ascii="Helvetica" w:hAnsi="Helvetica" w:cs="Helvetica"/>
          <w:sz w:val="20"/>
          <w:szCs w:val="20"/>
        </w:rPr>
        <w:t xml:space="preserve"> </w:t>
      </w:r>
      <w:r w:rsidR="00AF386E">
        <w:rPr>
          <w:rFonts w:ascii="Helvetica" w:hAnsi="Helvetica" w:cs="Helvetica"/>
          <w:sz w:val="20"/>
          <w:szCs w:val="20"/>
        </w:rPr>
        <w:t xml:space="preserve">cu un </w:t>
      </w:r>
      <w:r w:rsidR="00F72099" w:rsidRPr="00380C60">
        <w:rPr>
          <w:rFonts w:ascii="Helvetica" w:hAnsi="Helvetica" w:cs="Helvetica"/>
          <w:sz w:val="20"/>
          <w:szCs w:val="20"/>
        </w:rPr>
        <w:t xml:space="preserve"> term</w:t>
      </w:r>
      <w:r w:rsidR="00AF386E">
        <w:rPr>
          <w:rFonts w:ascii="Helvetica" w:hAnsi="Helvetica" w:cs="Helvetica"/>
          <w:sz w:val="20"/>
          <w:szCs w:val="20"/>
        </w:rPr>
        <w:t>en consecutiv</w:t>
      </w:r>
      <w:r w:rsidR="00F72099" w:rsidRPr="00380C60">
        <w:rPr>
          <w:rFonts w:ascii="Helvetica" w:hAnsi="Helvetica" w:cs="Helvetica"/>
          <w:sz w:val="20"/>
          <w:szCs w:val="20"/>
        </w:rPr>
        <w:t xml:space="preserve"> </w:t>
      </w:r>
      <w:r w:rsidR="00AF386E">
        <w:rPr>
          <w:rFonts w:ascii="Helvetica" w:hAnsi="Helvetica" w:cs="Helvetica"/>
          <w:sz w:val="20"/>
          <w:szCs w:val="20"/>
        </w:rPr>
        <w:t xml:space="preserve">pentru nesupunerea sau neplata </w:t>
      </w:r>
      <w:r w:rsidR="00F72099" w:rsidRPr="00380C60">
        <w:rPr>
          <w:rFonts w:ascii="Helvetica" w:hAnsi="Helvetica" w:cs="Helvetica"/>
          <w:sz w:val="20"/>
          <w:szCs w:val="20"/>
        </w:rPr>
        <w:t>(</w:t>
      </w:r>
      <w:r w:rsidR="00AF386E">
        <w:rPr>
          <w:rFonts w:ascii="Helvetica" w:hAnsi="Helvetica" w:cs="Helvetica"/>
          <w:sz w:val="20"/>
          <w:szCs w:val="20"/>
        </w:rPr>
        <w:t>amendă</w:t>
      </w:r>
      <w:r w:rsidR="00F72099" w:rsidRPr="00380C60">
        <w:rPr>
          <w:rFonts w:ascii="Helvetica" w:hAnsi="Helvetica" w:cs="Helvetica"/>
          <w:sz w:val="20"/>
          <w:szCs w:val="20"/>
        </w:rPr>
        <w:t xml:space="preserve"> </w:t>
      </w:r>
      <w:r w:rsidR="00AF386E">
        <w:rPr>
          <w:rFonts w:ascii="Helvetica" w:hAnsi="Helvetica" w:cs="Helvetica"/>
          <w:sz w:val="20"/>
          <w:szCs w:val="20"/>
        </w:rPr>
        <w:t>sau ordin de confiscare</w:t>
      </w:r>
      <w:r w:rsidR="00F72099" w:rsidRPr="00380C60">
        <w:rPr>
          <w:rFonts w:ascii="Helvetica" w:hAnsi="Helvetica" w:cs="Helvetica"/>
          <w:sz w:val="20"/>
          <w:szCs w:val="20"/>
        </w:rPr>
        <w:t>)</w:t>
      </w:r>
      <w:r w:rsidR="00AF386E">
        <w:rPr>
          <w:rFonts w:ascii="Helvetica" w:hAnsi="Helvetica" w:cs="Helvetica"/>
          <w:sz w:val="20"/>
          <w:szCs w:val="20"/>
        </w:rPr>
        <w:t xml:space="preserve"> sau acuzații de natură infracțională restante</w:t>
      </w:r>
      <w:r w:rsidR="00F72099" w:rsidRPr="00380C60">
        <w:rPr>
          <w:rFonts w:ascii="Helvetica" w:hAnsi="Helvetica" w:cs="Helvetica"/>
          <w:sz w:val="20"/>
          <w:szCs w:val="20"/>
        </w:rPr>
        <w:t xml:space="preserve">. </w:t>
      </w:r>
      <w:r w:rsidR="00AF386E">
        <w:rPr>
          <w:rFonts w:ascii="Helvetica" w:hAnsi="Helvetica" w:cs="Helvetica"/>
          <w:sz w:val="20"/>
          <w:szCs w:val="20"/>
        </w:rPr>
        <w:t>Deținuții care se confruntă cu extrădarea</w:t>
      </w:r>
      <w:r w:rsidR="00E8707F">
        <w:rPr>
          <w:rFonts w:ascii="Helvetica" w:hAnsi="Helvetica" w:cs="Helvetica"/>
          <w:sz w:val="20"/>
          <w:szCs w:val="20"/>
        </w:rPr>
        <w:t>,</w:t>
      </w:r>
      <w:r w:rsidR="00AF386E">
        <w:rPr>
          <w:rFonts w:ascii="Helvetica" w:hAnsi="Helvetica" w:cs="Helvetica"/>
          <w:sz w:val="20"/>
          <w:szCs w:val="20"/>
        </w:rPr>
        <w:t>de asemenea</w:t>
      </w:r>
      <w:r w:rsidR="00E8707F">
        <w:rPr>
          <w:rFonts w:ascii="Helvetica" w:hAnsi="Helvetica" w:cs="Helvetica"/>
          <w:sz w:val="20"/>
          <w:szCs w:val="20"/>
        </w:rPr>
        <w:t>,</w:t>
      </w:r>
      <w:r w:rsidR="00AF386E">
        <w:rPr>
          <w:rFonts w:ascii="Helvetica" w:hAnsi="Helvetica" w:cs="Helvetica"/>
          <w:sz w:val="20"/>
          <w:szCs w:val="20"/>
        </w:rPr>
        <w:t xml:space="preserve">nu pot accesa </w:t>
      </w:r>
      <w:r w:rsidR="002B7709" w:rsidRPr="00380C60">
        <w:rPr>
          <w:rFonts w:ascii="Helvetica" w:hAnsi="Helvetica" w:cs="Helvetica"/>
          <w:sz w:val="20"/>
          <w:szCs w:val="20"/>
        </w:rPr>
        <w:t xml:space="preserve">ERS, </w:t>
      </w:r>
      <w:r w:rsidR="00AF386E">
        <w:rPr>
          <w:rFonts w:ascii="Helvetica" w:hAnsi="Helvetica" w:cs="Helvetica"/>
          <w:sz w:val="20"/>
          <w:szCs w:val="20"/>
        </w:rPr>
        <w:t>chiar dacă nu contest</w:t>
      </w:r>
      <w:r w:rsidR="0006550B">
        <w:rPr>
          <w:rFonts w:ascii="Helvetica" w:hAnsi="Helvetica" w:cs="Helvetica"/>
          <w:sz w:val="20"/>
          <w:szCs w:val="20"/>
          <w:lang w:val="ro-RO"/>
        </w:rPr>
        <w:t>ă</w:t>
      </w:r>
      <w:r w:rsidR="00AF386E">
        <w:rPr>
          <w:rFonts w:ascii="Helvetica" w:hAnsi="Helvetica" w:cs="Helvetica"/>
          <w:sz w:val="20"/>
          <w:szCs w:val="20"/>
        </w:rPr>
        <w:t xml:space="preserve"> extrădarea</w:t>
      </w:r>
      <w:r w:rsidR="002B7709" w:rsidRPr="00380C60">
        <w:rPr>
          <w:rFonts w:ascii="Helvetica" w:hAnsi="Helvetica" w:cs="Helvetica"/>
          <w:sz w:val="20"/>
          <w:szCs w:val="20"/>
        </w:rPr>
        <w:t xml:space="preserve"> . </w:t>
      </w:r>
    </w:p>
    <w:p w14:paraId="61ED805D" w14:textId="77777777" w:rsidR="00D10B89" w:rsidRPr="00380C60" w:rsidRDefault="00D10B89">
      <w:pPr>
        <w:jc w:val="both"/>
        <w:rPr>
          <w:rFonts w:ascii="Helvetica" w:hAnsi="Helvetica" w:cs="Helvetica"/>
          <w:sz w:val="20"/>
          <w:szCs w:val="20"/>
        </w:rPr>
      </w:pPr>
    </w:p>
    <w:p w14:paraId="0819B056" w14:textId="77777777" w:rsidR="00A0676E" w:rsidRDefault="00FE7CF8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Sub</w:t>
      </w:r>
      <w:r w:rsidR="00781040" w:rsidRPr="00380C60">
        <w:rPr>
          <w:rFonts w:ascii="Helvetica" w:hAnsi="Helvetica" w:cs="Helvetica"/>
          <w:sz w:val="20"/>
          <w:szCs w:val="20"/>
        </w:rPr>
        <w:t xml:space="preserve"> TERS</w:t>
      </w:r>
      <w:r w:rsidR="00ED2B5F" w:rsidRPr="00380C60">
        <w:rPr>
          <w:rFonts w:ascii="Helvetica" w:hAnsi="Helvetica" w:cs="Helvetica"/>
          <w:sz w:val="20"/>
          <w:szCs w:val="20"/>
        </w:rPr>
        <w:t>,</w:t>
      </w:r>
      <w:r w:rsidR="00334DE8" w:rsidRPr="00380C60">
        <w:rPr>
          <w:rFonts w:ascii="Helvetica" w:hAnsi="Helvetica" w:cs="Helvetica"/>
          <w:sz w:val="20"/>
          <w:szCs w:val="20"/>
        </w:rPr>
        <w:t xml:space="preserve"> FNPs</w:t>
      </w:r>
      <w:r>
        <w:rPr>
          <w:rFonts w:ascii="Helvetica" w:hAnsi="Helvetica" w:cs="Helvetica"/>
          <w:sz w:val="20"/>
          <w:szCs w:val="20"/>
        </w:rPr>
        <w:t>( deținuții cetă</w:t>
      </w:r>
      <w:r w:rsidR="0006550B">
        <w:rPr>
          <w:rFonts w:ascii="Helvetica" w:hAnsi="Helvetica" w:cs="Helvetica"/>
          <w:sz w:val="20"/>
          <w:szCs w:val="20"/>
        </w:rPr>
        <w:t>țeni străini</w:t>
      </w:r>
      <w:r w:rsidR="00250A5C">
        <w:rPr>
          <w:rFonts w:ascii="Helvetica" w:hAnsi="Helvetica" w:cs="Helvetica"/>
          <w:sz w:val="20"/>
          <w:szCs w:val="20"/>
        </w:rPr>
        <w:t>)</w:t>
      </w:r>
    </w:p>
    <w:p w14:paraId="6F6259BB" w14:textId="08174C0C" w:rsidR="008074B8" w:rsidRPr="00FD0308" w:rsidRDefault="00406BAE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lang w:val="ro-RO"/>
        </w:rPr>
        <w:t xml:space="preserve"> cu o sentință nedeterminată</w:t>
      </w:r>
      <w:r w:rsidR="00334DE8" w:rsidRPr="00FD0308">
        <w:rPr>
          <w:rFonts w:ascii="Helvetica" w:hAnsi="Helvetica" w:cs="Helvetica"/>
          <w:sz w:val="20"/>
          <w:szCs w:val="20"/>
        </w:rPr>
        <w:t xml:space="preserve"> </w:t>
      </w:r>
      <w:r w:rsidR="0006550B" w:rsidRPr="00FD0308">
        <w:rPr>
          <w:rFonts w:ascii="Helvetica" w:hAnsi="Helvetica" w:cs="Helvetica"/>
          <w:sz w:val="20"/>
          <w:szCs w:val="20"/>
        </w:rPr>
        <w:t>p</w:t>
      </w:r>
      <w:r w:rsidRPr="00FD0308">
        <w:rPr>
          <w:rFonts w:ascii="Helvetica" w:hAnsi="Helvetica" w:cs="Helvetica"/>
          <w:sz w:val="20"/>
          <w:szCs w:val="20"/>
        </w:rPr>
        <w:t>o</w:t>
      </w:r>
      <w:r w:rsidR="0006550B" w:rsidRPr="00FD0308">
        <w:rPr>
          <w:rFonts w:ascii="Helvetica" w:hAnsi="Helvetica" w:cs="Helvetica"/>
          <w:sz w:val="20"/>
          <w:szCs w:val="20"/>
        </w:rPr>
        <w:t>t fi expulzați</w:t>
      </w:r>
      <w:r w:rsidR="00334DE8" w:rsidRPr="00FD0308">
        <w:rPr>
          <w:rFonts w:ascii="Helvetica" w:hAnsi="Helvetica" w:cs="Helvetica"/>
          <w:sz w:val="20"/>
          <w:szCs w:val="20"/>
        </w:rPr>
        <w:t xml:space="preserve"> </w:t>
      </w:r>
      <w:r w:rsidR="0006550B" w:rsidRPr="00FD0308">
        <w:rPr>
          <w:rFonts w:ascii="Helvetica" w:hAnsi="Helvetica" w:cs="Helvetica"/>
          <w:sz w:val="20"/>
          <w:szCs w:val="20"/>
        </w:rPr>
        <w:t>oricând</w:t>
      </w:r>
      <w:r w:rsidR="00FD0308" w:rsidRPr="00FD0308">
        <w:rPr>
          <w:rFonts w:ascii="Helvetica" w:hAnsi="Helvetica" w:cs="Helvetica"/>
          <w:sz w:val="20"/>
          <w:szCs w:val="20"/>
        </w:rPr>
        <w:t xml:space="preserve"> </w:t>
      </w:r>
      <w:r w:rsidR="00FD0308">
        <w:rPr>
          <w:rFonts w:ascii="Helvetica" w:hAnsi="Helvetica" w:cs="Helvetica"/>
          <w:sz w:val="20"/>
          <w:szCs w:val="20"/>
        </w:rPr>
        <w:t>după expirarea pedepsei</w:t>
      </w:r>
      <w:r w:rsidR="00CE7C6A" w:rsidRPr="00380C60">
        <w:rPr>
          <w:rFonts w:ascii="Helvetica" w:hAnsi="Helvetica" w:cs="Helvetica"/>
          <w:sz w:val="20"/>
          <w:szCs w:val="20"/>
        </w:rPr>
        <w:t xml:space="preserve"> </w:t>
      </w:r>
      <w:r w:rsidR="008D1E2A" w:rsidRPr="00FD0308">
        <w:rPr>
          <w:rFonts w:ascii="Helvetica" w:hAnsi="Helvetica" w:cs="Helvetica"/>
          <w:b/>
          <w:bCs/>
          <w:sz w:val="20"/>
          <w:szCs w:val="20"/>
        </w:rPr>
        <w:t>tariff</w:t>
      </w:r>
      <w:r w:rsidR="00FD0308">
        <w:rPr>
          <w:rFonts w:ascii="Helvetica" w:hAnsi="Helvetica" w:cs="Helvetica"/>
          <w:sz w:val="20"/>
          <w:szCs w:val="20"/>
        </w:rPr>
        <w:t xml:space="preserve"> fără așteptarea ordinului eliberării de către consiliul </w:t>
      </w:r>
      <w:r w:rsidR="001D5CFF" w:rsidRPr="00380C60">
        <w:rPr>
          <w:rFonts w:ascii="Helvetica" w:hAnsi="Helvetica" w:cs="Helvetica"/>
          <w:sz w:val="20"/>
          <w:szCs w:val="20"/>
        </w:rPr>
        <w:t>Parole Board.</w:t>
      </w:r>
      <w:r w:rsidR="00002580" w:rsidRPr="00380C60">
        <w:rPr>
          <w:rFonts w:ascii="Helvetica" w:hAnsi="Helvetica" w:cs="Helvetica"/>
          <w:sz w:val="20"/>
          <w:szCs w:val="20"/>
        </w:rPr>
        <w:t xml:space="preserve"> </w:t>
      </w:r>
      <w:r w:rsidR="00E2430D" w:rsidRPr="00380C60">
        <w:rPr>
          <w:rFonts w:ascii="Helvetica" w:hAnsi="Helvetica" w:cs="Helvetica"/>
          <w:sz w:val="20"/>
          <w:szCs w:val="20"/>
        </w:rPr>
        <w:t>Deta</w:t>
      </w:r>
      <w:r w:rsidR="00FD0308">
        <w:rPr>
          <w:rFonts w:ascii="Helvetica" w:hAnsi="Helvetica" w:cs="Helvetica"/>
          <w:sz w:val="20"/>
          <w:szCs w:val="20"/>
        </w:rPr>
        <w:t xml:space="preserve">liile figurează în </w:t>
      </w:r>
      <w:r w:rsidR="00565C0B" w:rsidRPr="00380C60">
        <w:rPr>
          <w:rFonts w:ascii="Helvetica" w:hAnsi="Helvetica" w:cs="Helvetica"/>
          <w:sz w:val="20"/>
          <w:szCs w:val="20"/>
        </w:rPr>
        <w:t>Generic Parole Process Policy Framework</w:t>
      </w:r>
      <w:r w:rsidR="00110531" w:rsidRPr="00380C60">
        <w:rPr>
          <w:rFonts w:ascii="Helvetica" w:hAnsi="Helvetica" w:cs="Helvetica"/>
          <w:sz w:val="20"/>
          <w:szCs w:val="20"/>
        </w:rPr>
        <w:t>.</w:t>
      </w:r>
    </w:p>
    <w:p w14:paraId="2B1954FE" w14:textId="77777777" w:rsidR="008A7CD0" w:rsidRPr="00380C60" w:rsidRDefault="008A7CD0">
      <w:pPr>
        <w:jc w:val="both"/>
        <w:rPr>
          <w:rFonts w:ascii="Helvetica" w:hAnsi="Helvetica" w:cs="Helvetica"/>
          <w:bCs/>
          <w:sz w:val="20"/>
          <w:szCs w:val="20"/>
        </w:rPr>
      </w:pPr>
    </w:p>
    <w:p w14:paraId="05DE6A12" w14:textId="2519F57E" w:rsidR="00EF06A3" w:rsidRPr="00380C60" w:rsidRDefault="00F72099" w:rsidP="00AF6AAB">
      <w:pPr>
        <w:pStyle w:val="Heading4"/>
        <w:rPr>
          <w:rFonts w:ascii="Helvetica" w:hAnsi="Helvetica" w:cs="Helvetica"/>
          <w:i/>
          <w:sz w:val="20"/>
          <w:szCs w:val="20"/>
        </w:rPr>
      </w:pPr>
      <w:r w:rsidRPr="00380C60">
        <w:rPr>
          <w:rFonts w:ascii="Helvetica" w:hAnsi="Helvetica" w:cs="Helvetica"/>
          <w:i/>
          <w:sz w:val="20"/>
          <w:szCs w:val="20"/>
        </w:rPr>
        <w:t>Repatri</w:t>
      </w:r>
      <w:r w:rsidR="00816A51">
        <w:rPr>
          <w:rFonts w:ascii="Helvetica" w:hAnsi="Helvetica" w:cs="Helvetica"/>
          <w:i/>
          <w:sz w:val="20"/>
          <w:szCs w:val="20"/>
        </w:rPr>
        <w:t>erea</w:t>
      </w:r>
    </w:p>
    <w:p w14:paraId="4097E731" w14:textId="47BD0046" w:rsidR="00BF6D63" w:rsidRPr="00380C60" w:rsidRDefault="00F72099">
      <w:pPr>
        <w:jc w:val="both"/>
        <w:rPr>
          <w:rFonts w:ascii="Helvetica" w:hAnsi="Helvetica" w:cs="Helvetica"/>
          <w:sz w:val="20"/>
          <w:szCs w:val="20"/>
        </w:rPr>
      </w:pPr>
      <w:r w:rsidRPr="00380C60">
        <w:rPr>
          <w:rFonts w:ascii="Helvetica" w:hAnsi="Helvetica" w:cs="Helvetica"/>
          <w:sz w:val="20"/>
          <w:szCs w:val="20"/>
        </w:rPr>
        <w:t xml:space="preserve">The Repatriation of Prisoners Act 1984 </w:t>
      </w:r>
      <w:r w:rsidR="00816A51">
        <w:rPr>
          <w:rFonts w:ascii="Helvetica" w:hAnsi="Helvetica" w:cs="Helvetica"/>
          <w:sz w:val="20"/>
          <w:szCs w:val="20"/>
        </w:rPr>
        <w:t>permite</w:t>
      </w:r>
      <w:r w:rsidR="0031383F" w:rsidRPr="00380C60">
        <w:rPr>
          <w:rFonts w:ascii="Helvetica" w:hAnsi="Helvetica" w:cs="Helvetica"/>
          <w:sz w:val="20"/>
          <w:szCs w:val="20"/>
        </w:rPr>
        <w:t xml:space="preserve"> </w:t>
      </w:r>
      <w:r w:rsidR="008D1E2A" w:rsidRPr="00380C60">
        <w:rPr>
          <w:rFonts w:ascii="Helvetica" w:hAnsi="Helvetica" w:cs="Helvetica"/>
          <w:sz w:val="20"/>
          <w:szCs w:val="20"/>
        </w:rPr>
        <w:t>FNPs</w:t>
      </w:r>
      <w:r w:rsidRPr="00380C60">
        <w:rPr>
          <w:rFonts w:ascii="Helvetica" w:hAnsi="Helvetica" w:cs="Helvetica"/>
          <w:sz w:val="20"/>
          <w:szCs w:val="20"/>
        </w:rPr>
        <w:t xml:space="preserve"> </w:t>
      </w:r>
      <w:r w:rsidR="00816A51">
        <w:rPr>
          <w:rFonts w:ascii="Helvetica" w:hAnsi="Helvetica" w:cs="Helvetica"/>
          <w:sz w:val="20"/>
          <w:szCs w:val="20"/>
        </w:rPr>
        <w:t>s</w:t>
      </w:r>
      <w:r w:rsidR="00816A51">
        <w:rPr>
          <w:rFonts w:ascii="Helvetica" w:hAnsi="Helvetica" w:cs="Helvetica"/>
          <w:sz w:val="20"/>
          <w:szCs w:val="20"/>
          <w:lang w:val="ro-RO"/>
        </w:rPr>
        <w:t>ă fie tranferați pentru a continua ispășirea pedepsei  în țara lor de origine</w:t>
      </w:r>
      <w:r w:rsidRPr="00380C60">
        <w:rPr>
          <w:rFonts w:ascii="Helvetica" w:hAnsi="Helvetica" w:cs="Helvetica"/>
          <w:sz w:val="20"/>
          <w:szCs w:val="20"/>
        </w:rPr>
        <w:t xml:space="preserve">. </w:t>
      </w:r>
      <w:r w:rsidR="00816A51">
        <w:rPr>
          <w:rFonts w:ascii="Helvetica" w:hAnsi="Helvetica" w:cs="Helvetica"/>
          <w:sz w:val="20"/>
          <w:szCs w:val="20"/>
        </w:rPr>
        <w:t>Deținuții condamnați din țările</w:t>
      </w:r>
      <w:r w:rsidRPr="00380C60">
        <w:rPr>
          <w:rFonts w:ascii="Helvetica" w:hAnsi="Helvetica" w:cs="Helvetica"/>
          <w:sz w:val="20"/>
          <w:szCs w:val="20"/>
        </w:rPr>
        <w:t xml:space="preserve"> </w:t>
      </w:r>
      <w:r w:rsidR="00816A51">
        <w:rPr>
          <w:rFonts w:ascii="Helvetica" w:hAnsi="Helvetica" w:cs="Helvetica"/>
          <w:sz w:val="20"/>
          <w:szCs w:val="20"/>
        </w:rPr>
        <w:t>semnatare</w:t>
      </w:r>
      <w:r w:rsidRPr="00380C60">
        <w:rPr>
          <w:rFonts w:ascii="Helvetica" w:hAnsi="Helvetica" w:cs="Helvetica"/>
          <w:sz w:val="20"/>
          <w:szCs w:val="20"/>
        </w:rPr>
        <w:t xml:space="preserve"> </w:t>
      </w:r>
      <w:r w:rsidR="001D5CFF" w:rsidRPr="00380C60">
        <w:rPr>
          <w:rFonts w:ascii="Helvetica" w:hAnsi="Helvetica" w:cs="Helvetica"/>
          <w:sz w:val="20"/>
          <w:szCs w:val="20"/>
        </w:rPr>
        <w:t>conven</w:t>
      </w:r>
      <w:r w:rsidR="00816A51">
        <w:rPr>
          <w:rFonts w:ascii="Helvetica" w:hAnsi="Helvetica" w:cs="Helvetica"/>
          <w:sz w:val="20"/>
          <w:szCs w:val="20"/>
        </w:rPr>
        <w:t>țiilor de transfer sau acorduri</w:t>
      </w:r>
      <w:r w:rsidR="00E8707F">
        <w:rPr>
          <w:rFonts w:ascii="Helvetica" w:hAnsi="Helvetica" w:cs="Helvetica"/>
          <w:sz w:val="20"/>
          <w:szCs w:val="20"/>
        </w:rPr>
        <w:t>lor</w:t>
      </w:r>
      <w:r w:rsidR="00816A51">
        <w:rPr>
          <w:rFonts w:ascii="Helvetica" w:hAnsi="Helvetica" w:cs="Helvetica"/>
          <w:sz w:val="20"/>
          <w:szCs w:val="20"/>
        </w:rPr>
        <w:t xml:space="preserve">  </w:t>
      </w:r>
      <w:r w:rsidR="001D5CFF" w:rsidRPr="00380C60">
        <w:rPr>
          <w:rFonts w:ascii="Helvetica" w:hAnsi="Helvetica" w:cs="Helvetica"/>
          <w:sz w:val="20"/>
          <w:szCs w:val="20"/>
        </w:rPr>
        <w:t>bilateral</w:t>
      </w:r>
      <w:r w:rsidR="00816A51">
        <w:rPr>
          <w:rFonts w:ascii="Helvetica" w:hAnsi="Helvetica" w:cs="Helvetica"/>
          <w:sz w:val="20"/>
          <w:szCs w:val="20"/>
        </w:rPr>
        <w:t>e</w:t>
      </w:r>
      <w:r w:rsidR="001D5CFF" w:rsidRPr="00380C60">
        <w:rPr>
          <w:rFonts w:ascii="Helvetica" w:hAnsi="Helvetica" w:cs="Helvetica"/>
          <w:sz w:val="20"/>
          <w:szCs w:val="20"/>
        </w:rPr>
        <w:t xml:space="preserve"> </w:t>
      </w:r>
      <w:r w:rsidR="00E8707F">
        <w:rPr>
          <w:rFonts w:ascii="Helvetica" w:hAnsi="Helvetica" w:cs="Helvetica"/>
          <w:sz w:val="20"/>
          <w:szCs w:val="20"/>
        </w:rPr>
        <w:t xml:space="preserve"> pot aplica pentru repatriere dacă au încă cel puțin 6 luni </w:t>
      </w:r>
      <w:r w:rsidR="00DA50C7">
        <w:rPr>
          <w:rFonts w:ascii="Helvetica" w:hAnsi="Helvetica" w:cs="Helvetica"/>
          <w:sz w:val="20"/>
          <w:szCs w:val="20"/>
        </w:rPr>
        <w:t>de ispășire a pedepsei și nu există apeluri în curs.</w:t>
      </w:r>
      <w:r w:rsidRPr="00380C60">
        <w:rPr>
          <w:rFonts w:ascii="Helvetica" w:hAnsi="Helvetica" w:cs="Helvetica"/>
          <w:sz w:val="20"/>
          <w:szCs w:val="20"/>
        </w:rPr>
        <w:t xml:space="preserve"> .</w:t>
      </w:r>
      <w:r w:rsidR="005024A7" w:rsidRPr="00380C60">
        <w:rPr>
          <w:rFonts w:ascii="Helvetica" w:hAnsi="Helvetica" w:cs="Helvetica"/>
          <w:sz w:val="20"/>
          <w:szCs w:val="20"/>
        </w:rPr>
        <w:t xml:space="preserve"> </w:t>
      </w:r>
      <w:r w:rsidR="00DA50C7">
        <w:rPr>
          <w:rFonts w:ascii="Helvetica" w:hAnsi="Helvetica" w:cs="Helvetica"/>
          <w:sz w:val="20"/>
          <w:szCs w:val="20"/>
        </w:rPr>
        <w:t>Pentru a aplica trebuie să trimiteți</w:t>
      </w:r>
      <w:r w:rsidRPr="00380C60">
        <w:rPr>
          <w:rFonts w:ascii="Helvetica" w:hAnsi="Helvetica" w:cs="Helvetica"/>
          <w:sz w:val="20"/>
          <w:szCs w:val="20"/>
        </w:rPr>
        <w:t xml:space="preserve"> </w:t>
      </w:r>
      <w:r w:rsidR="00DA50C7">
        <w:rPr>
          <w:rFonts w:ascii="Helvetica" w:hAnsi="Helvetica" w:cs="Helvetica"/>
          <w:sz w:val="20"/>
          <w:szCs w:val="20"/>
        </w:rPr>
        <w:t xml:space="preserve">un formular </w:t>
      </w:r>
      <w:r w:rsidR="009E25D7" w:rsidRPr="00380C60">
        <w:rPr>
          <w:rFonts w:ascii="Helvetica" w:hAnsi="Helvetica" w:cs="Helvetica"/>
          <w:sz w:val="20"/>
          <w:szCs w:val="20"/>
        </w:rPr>
        <w:t>Repatriation Application Form (Annex T of PSI 52/2011</w:t>
      </w:r>
      <w:r w:rsidR="0054370F" w:rsidRPr="00380C60">
        <w:rPr>
          <w:rFonts w:ascii="Helvetica" w:hAnsi="Helvetica" w:cs="Helvetica"/>
          <w:sz w:val="20"/>
          <w:szCs w:val="20"/>
        </w:rPr>
        <w:t>)</w:t>
      </w:r>
      <w:r w:rsidR="00DA50C7">
        <w:rPr>
          <w:rFonts w:ascii="Helvetica" w:hAnsi="Helvetica" w:cs="Helvetica"/>
          <w:sz w:val="20"/>
          <w:szCs w:val="20"/>
        </w:rPr>
        <w:t xml:space="preserve"> cu numele Dvs.</w:t>
      </w:r>
      <w:r w:rsidRPr="00380C60">
        <w:rPr>
          <w:rFonts w:ascii="Helvetica" w:hAnsi="Helvetica" w:cs="Helvetica"/>
          <w:sz w:val="20"/>
          <w:szCs w:val="20"/>
        </w:rPr>
        <w:t>, dat</w:t>
      </w:r>
      <w:r w:rsidR="00DA50C7">
        <w:rPr>
          <w:rFonts w:ascii="Helvetica" w:hAnsi="Helvetica" w:cs="Helvetica"/>
          <w:sz w:val="20"/>
          <w:szCs w:val="20"/>
        </w:rPr>
        <w:t>a și locul nașterii</w:t>
      </w:r>
      <w:r w:rsidRPr="00380C60">
        <w:rPr>
          <w:rFonts w:ascii="Helvetica" w:hAnsi="Helvetica" w:cs="Helvetica"/>
          <w:sz w:val="20"/>
          <w:szCs w:val="20"/>
        </w:rPr>
        <w:t xml:space="preserve">, </w:t>
      </w:r>
      <w:r w:rsidR="00DA50C7">
        <w:rPr>
          <w:rFonts w:ascii="Helvetica" w:hAnsi="Helvetica" w:cs="Helvetica"/>
          <w:sz w:val="20"/>
          <w:szCs w:val="20"/>
        </w:rPr>
        <w:t>adresa cu domiciliul în țară</w:t>
      </w:r>
      <w:r w:rsidRPr="00380C60">
        <w:rPr>
          <w:rFonts w:ascii="Helvetica" w:hAnsi="Helvetica" w:cs="Helvetica"/>
          <w:sz w:val="20"/>
          <w:szCs w:val="20"/>
        </w:rPr>
        <w:t xml:space="preserve">, </w:t>
      </w:r>
      <w:r w:rsidR="009E25D7" w:rsidRPr="00380C60">
        <w:rPr>
          <w:rFonts w:ascii="Helvetica" w:hAnsi="Helvetica" w:cs="Helvetica"/>
          <w:sz w:val="20"/>
          <w:szCs w:val="20"/>
        </w:rPr>
        <w:t>nationalit</w:t>
      </w:r>
      <w:r w:rsidR="00DA50C7">
        <w:rPr>
          <w:rFonts w:ascii="Helvetica" w:hAnsi="Helvetica" w:cs="Helvetica"/>
          <w:sz w:val="20"/>
          <w:szCs w:val="20"/>
        </w:rPr>
        <w:t>atea și numărul pașaportului</w:t>
      </w:r>
      <w:r w:rsidRPr="00380C60">
        <w:rPr>
          <w:rFonts w:ascii="Helvetica" w:hAnsi="Helvetica" w:cs="Helvetica"/>
          <w:sz w:val="20"/>
          <w:szCs w:val="20"/>
        </w:rPr>
        <w:t>.</w:t>
      </w:r>
      <w:r w:rsidR="00DA50C7">
        <w:rPr>
          <w:rFonts w:ascii="Helvetica" w:hAnsi="Helvetica" w:cs="Helvetica"/>
          <w:sz w:val="20"/>
          <w:szCs w:val="20"/>
        </w:rPr>
        <w:t xml:space="preserve"> </w:t>
      </w:r>
      <w:r w:rsidR="00DA50C7" w:rsidRPr="00DA50C7">
        <w:rPr>
          <w:rFonts w:ascii="Helvetica" w:hAnsi="Helvetica" w:cs="Helvetica"/>
          <w:sz w:val="20"/>
          <w:szCs w:val="20"/>
        </w:rPr>
        <w:t>Acest formular este transmis către</w:t>
      </w:r>
      <w:r w:rsidR="008916CF" w:rsidRPr="00DA50C7">
        <w:rPr>
          <w:rFonts w:ascii="Helvetica" w:hAnsi="Helvetica" w:cs="Helvetica"/>
          <w:sz w:val="20"/>
          <w:szCs w:val="20"/>
        </w:rPr>
        <w:t xml:space="preserve"> Cross Border Transfer Section</w:t>
      </w:r>
      <w:r w:rsidR="005945F5" w:rsidRPr="00DA50C7">
        <w:rPr>
          <w:rFonts w:ascii="Helvetica" w:hAnsi="Helvetica" w:cs="Helvetica"/>
          <w:sz w:val="20"/>
          <w:szCs w:val="20"/>
        </w:rPr>
        <w:t xml:space="preserve"> (CBTS)</w:t>
      </w:r>
      <w:r w:rsidRPr="00DA50C7">
        <w:rPr>
          <w:rFonts w:ascii="Helvetica" w:hAnsi="Helvetica" w:cs="Helvetica"/>
          <w:sz w:val="20"/>
          <w:szCs w:val="20"/>
        </w:rPr>
        <w:t>,</w:t>
      </w:r>
      <w:r w:rsidR="00DA50C7" w:rsidRPr="00DA50C7">
        <w:rPr>
          <w:rFonts w:ascii="Helvetica" w:hAnsi="Helvetica" w:cs="Helvetica"/>
          <w:sz w:val="20"/>
          <w:szCs w:val="20"/>
        </w:rPr>
        <w:t xml:space="preserve"> care se consultă cu secretarul de stat și guvernul țării pentru a deci</w:t>
      </w:r>
      <w:r w:rsidR="00DA50C7">
        <w:rPr>
          <w:rFonts w:ascii="Helvetica" w:hAnsi="Helvetica" w:cs="Helvetica"/>
          <w:sz w:val="20"/>
          <w:szCs w:val="20"/>
        </w:rPr>
        <w:t>de dacă repatrierea este potrivită</w:t>
      </w:r>
      <w:r w:rsidR="00D86920" w:rsidRPr="00DA50C7">
        <w:rPr>
          <w:rFonts w:ascii="Helvetica" w:hAnsi="Helvetica" w:cs="Helvetica"/>
          <w:sz w:val="20"/>
          <w:szCs w:val="20"/>
        </w:rPr>
        <w:t>.</w:t>
      </w:r>
      <w:r w:rsidR="00DA50C7">
        <w:rPr>
          <w:rFonts w:ascii="Helvetica" w:hAnsi="Helvetica" w:cs="Helvetica"/>
          <w:sz w:val="20"/>
          <w:szCs w:val="20"/>
        </w:rPr>
        <w:t xml:space="preserve">Se ia în considerare și timpul </w:t>
      </w:r>
      <w:r w:rsidR="00C57AAE" w:rsidRPr="00380C60">
        <w:rPr>
          <w:rFonts w:ascii="Helvetica" w:hAnsi="Helvetica" w:cs="Helvetica"/>
          <w:sz w:val="20"/>
          <w:szCs w:val="20"/>
        </w:rPr>
        <w:t>;</w:t>
      </w:r>
      <w:r w:rsidR="00C144A2">
        <w:rPr>
          <w:rFonts w:ascii="Helvetica" w:hAnsi="Helvetica" w:cs="Helvetica"/>
          <w:sz w:val="20"/>
          <w:szCs w:val="20"/>
        </w:rPr>
        <w:t xml:space="preserve"> petrecut în închisoare, totuși nu există</w:t>
      </w:r>
      <w:r w:rsidR="00C57AAE" w:rsidRPr="00380C60">
        <w:rPr>
          <w:rFonts w:ascii="Helvetica" w:hAnsi="Helvetica" w:cs="Helvetica"/>
          <w:sz w:val="20"/>
          <w:szCs w:val="20"/>
        </w:rPr>
        <w:t xml:space="preserve"> </w:t>
      </w:r>
      <w:r w:rsidR="00C144A2">
        <w:rPr>
          <w:rFonts w:ascii="Helvetica" w:hAnsi="Helvetica" w:cs="Helvetica"/>
          <w:sz w:val="20"/>
          <w:szCs w:val="20"/>
        </w:rPr>
        <w:t xml:space="preserve"> recunoaștere în </w:t>
      </w:r>
      <w:r w:rsidR="00C57AAE" w:rsidRPr="00380C60">
        <w:rPr>
          <w:rFonts w:ascii="Helvetica" w:hAnsi="Helvetica" w:cs="Helvetica"/>
          <w:sz w:val="20"/>
          <w:szCs w:val="20"/>
        </w:rPr>
        <w:t>calcula</w:t>
      </w:r>
      <w:r w:rsidR="00C144A2">
        <w:rPr>
          <w:rFonts w:ascii="Helvetica" w:hAnsi="Helvetica" w:cs="Helvetica"/>
          <w:sz w:val="20"/>
          <w:szCs w:val="20"/>
        </w:rPr>
        <w:t>rea faptului că majoritatea sentințelor nu sunt ispășite pe deplin</w:t>
      </w:r>
      <w:r w:rsidR="00C57AAE" w:rsidRPr="00380C60">
        <w:rPr>
          <w:rFonts w:ascii="Helvetica" w:hAnsi="Helvetica" w:cs="Helvetica"/>
          <w:sz w:val="20"/>
          <w:szCs w:val="20"/>
        </w:rPr>
        <w:t>,</w:t>
      </w:r>
      <w:r w:rsidR="00C144A2">
        <w:rPr>
          <w:rFonts w:ascii="Helvetica" w:hAnsi="Helvetica" w:cs="Helvetica"/>
          <w:sz w:val="20"/>
          <w:szCs w:val="20"/>
        </w:rPr>
        <w:t xml:space="preserve"> însemnând că deținuții </w:t>
      </w:r>
      <w:r w:rsidR="00C57AAE" w:rsidRPr="00380C60">
        <w:rPr>
          <w:rFonts w:ascii="Helvetica" w:hAnsi="Helvetica" w:cs="Helvetica"/>
          <w:sz w:val="20"/>
          <w:szCs w:val="20"/>
        </w:rPr>
        <w:t xml:space="preserve"> repatria</w:t>
      </w:r>
      <w:r w:rsidR="00C144A2">
        <w:rPr>
          <w:rFonts w:ascii="Helvetica" w:hAnsi="Helvetica" w:cs="Helvetica"/>
          <w:sz w:val="20"/>
          <w:szCs w:val="20"/>
        </w:rPr>
        <w:t>ți</w:t>
      </w:r>
      <w:r w:rsidR="00C57AAE" w:rsidRPr="00380C60">
        <w:rPr>
          <w:rFonts w:ascii="Helvetica" w:hAnsi="Helvetica" w:cs="Helvetica"/>
          <w:sz w:val="20"/>
          <w:szCs w:val="20"/>
        </w:rPr>
        <w:t xml:space="preserve"> </w:t>
      </w:r>
      <w:r w:rsidR="00C144A2">
        <w:rPr>
          <w:rFonts w:ascii="Helvetica" w:hAnsi="Helvetica" w:cs="Helvetica"/>
          <w:sz w:val="20"/>
          <w:szCs w:val="20"/>
        </w:rPr>
        <w:t>deseori stau închiși mai mult</w:t>
      </w:r>
      <w:r w:rsidR="00C57AAE" w:rsidRPr="00380C60">
        <w:rPr>
          <w:rFonts w:ascii="Helvetica" w:hAnsi="Helvetica" w:cs="Helvetica"/>
          <w:sz w:val="20"/>
          <w:szCs w:val="20"/>
        </w:rPr>
        <w:t xml:space="preserve">. </w:t>
      </w:r>
    </w:p>
    <w:p w14:paraId="1E8D148D" w14:textId="77777777" w:rsidR="004E5126" w:rsidRPr="00380C60" w:rsidRDefault="004E5126">
      <w:pPr>
        <w:jc w:val="both"/>
        <w:rPr>
          <w:rFonts w:ascii="Helvetica" w:hAnsi="Helvetica" w:cs="Helvetica"/>
          <w:sz w:val="20"/>
          <w:szCs w:val="20"/>
        </w:rPr>
      </w:pPr>
    </w:p>
    <w:p w14:paraId="255A1F38" w14:textId="28AA5944" w:rsidR="00B464F6" w:rsidRPr="00F34999" w:rsidRDefault="00C144A2">
      <w:pPr>
        <w:jc w:val="both"/>
        <w:rPr>
          <w:rFonts w:ascii="Helvetica" w:hAnsi="Helvetica" w:cs="Helvetica"/>
          <w:sz w:val="18"/>
          <w:szCs w:val="18"/>
        </w:rPr>
      </w:pPr>
      <w:r w:rsidRPr="00F34999">
        <w:rPr>
          <w:rFonts w:ascii="Helvetica" w:hAnsi="Helvetica" w:cs="Helvetica"/>
          <w:sz w:val="18"/>
          <w:szCs w:val="18"/>
        </w:rPr>
        <w:t xml:space="preserve">Înaintea </w:t>
      </w:r>
      <w:r w:rsidR="002D6D05" w:rsidRPr="00F34999">
        <w:rPr>
          <w:rFonts w:ascii="Helvetica" w:hAnsi="Helvetica" w:cs="Helvetica"/>
          <w:sz w:val="18"/>
          <w:szCs w:val="18"/>
        </w:rPr>
        <w:t>Brexit</w:t>
      </w:r>
      <w:r w:rsidRPr="00F34999">
        <w:rPr>
          <w:rFonts w:ascii="Helvetica" w:hAnsi="Helvetica" w:cs="Helvetica"/>
          <w:sz w:val="18"/>
          <w:szCs w:val="18"/>
        </w:rPr>
        <w:t>-ului</w:t>
      </w:r>
      <w:r w:rsidR="002D6D05" w:rsidRPr="00F34999">
        <w:rPr>
          <w:rFonts w:ascii="Helvetica" w:hAnsi="Helvetica" w:cs="Helvetica"/>
          <w:sz w:val="18"/>
          <w:szCs w:val="18"/>
        </w:rPr>
        <w:t xml:space="preserve">, </w:t>
      </w:r>
      <w:r w:rsidRPr="00F34999">
        <w:rPr>
          <w:rFonts w:ascii="Helvetica" w:hAnsi="Helvetica" w:cs="Helvetica"/>
          <w:sz w:val="18"/>
          <w:szCs w:val="18"/>
        </w:rPr>
        <w:t xml:space="preserve">sub </w:t>
      </w:r>
      <w:r w:rsidR="00C57AAE" w:rsidRPr="00F34999">
        <w:rPr>
          <w:rFonts w:ascii="Helvetica" w:hAnsi="Helvetica" w:cs="Helvetica"/>
          <w:sz w:val="18"/>
          <w:szCs w:val="18"/>
        </w:rPr>
        <w:t xml:space="preserve">Council Framework Decision 2008/909/JHA: EU Prisoner Transfer Agreement, </w:t>
      </w:r>
      <w:r w:rsidRPr="00F34999">
        <w:rPr>
          <w:rFonts w:ascii="Helvetica" w:hAnsi="Helvetica" w:cs="Helvetica"/>
          <w:sz w:val="18"/>
          <w:szCs w:val="18"/>
        </w:rPr>
        <w:t>deținuții din țările</w:t>
      </w:r>
      <w:r w:rsidR="002D6D05" w:rsidRPr="00F34999">
        <w:rPr>
          <w:rFonts w:ascii="Helvetica" w:hAnsi="Helvetica" w:cs="Helvetica"/>
          <w:sz w:val="18"/>
          <w:szCs w:val="18"/>
        </w:rPr>
        <w:t xml:space="preserve"> EEA</w:t>
      </w:r>
      <w:r w:rsidRPr="00F34999">
        <w:rPr>
          <w:rFonts w:ascii="Helvetica" w:hAnsi="Helvetica" w:cs="Helvetica"/>
          <w:sz w:val="18"/>
          <w:szCs w:val="18"/>
        </w:rPr>
        <w:t xml:space="preserve"> </w:t>
      </w:r>
      <w:r w:rsidR="00250A5C" w:rsidRPr="00F34999">
        <w:rPr>
          <w:rFonts w:ascii="Helvetica" w:hAnsi="Helvetica" w:cs="Helvetica"/>
          <w:sz w:val="18"/>
          <w:szCs w:val="18"/>
        </w:rPr>
        <w:t>puteau fi repatriați forțat pentru ispășirea pedepsei în țările lor</w:t>
      </w:r>
      <w:r w:rsidR="00C57AAE" w:rsidRPr="00F34999">
        <w:rPr>
          <w:rFonts w:ascii="Helvetica" w:hAnsi="Helvetica" w:cs="Helvetica"/>
          <w:sz w:val="18"/>
          <w:szCs w:val="18"/>
        </w:rPr>
        <w:t xml:space="preserve">. </w:t>
      </w:r>
      <w:r w:rsidR="00250A5C" w:rsidRPr="00F34999">
        <w:rPr>
          <w:rFonts w:ascii="Helvetica" w:hAnsi="Helvetica" w:cs="Helvetica"/>
          <w:sz w:val="18"/>
          <w:szCs w:val="18"/>
        </w:rPr>
        <w:t xml:space="preserve">Deși acest accord nu se mai aplică în </w:t>
      </w:r>
      <w:r w:rsidR="002D6D05" w:rsidRPr="00F34999">
        <w:rPr>
          <w:rFonts w:ascii="Helvetica" w:hAnsi="Helvetica" w:cs="Helvetica"/>
          <w:sz w:val="18"/>
          <w:szCs w:val="18"/>
        </w:rPr>
        <w:t>UK,</w:t>
      </w:r>
      <w:r w:rsidR="00250A5C" w:rsidRPr="00F34999">
        <w:rPr>
          <w:rFonts w:ascii="Helvetica" w:hAnsi="Helvetica" w:cs="Helvetica"/>
          <w:sz w:val="18"/>
          <w:szCs w:val="18"/>
        </w:rPr>
        <w:t xml:space="preserve"> astfel de transferuri forțate continuă conform convenției</w:t>
      </w:r>
      <w:r w:rsidR="002D6D05" w:rsidRPr="00F34999">
        <w:rPr>
          <w:rFonts w:ascii="Helvetica" w:hAnsi="Helvetica" w:cs="Helvetica"/>
          <w:sz w:val="18"/>
          <w:szCs w:val="18"/>
        </w:rPr>
        <w:t xml:space="preserve"> </w:t>
      </w:r>
      <w:r w:rsidR="005945F5" w:rsidRPr="00F34999">
        <w:rPr>
          <w:rFonts w:ascii="Helvetica" w:hAnsi="Helvetica" w:cs="Helvetica"/>
          <w:sz w:val="18"/>
          <w:szCs w:val="18"/>
        </w:rPr>
        <w:t xml:space="preserve">Council of Europe Convention on the Transfer of Sentenced Persons and its Additional Protocol.  </w:t>
      </w:r>
    </w:p>
    <w:p w14:paraId="0D6C7174" w14:textId="77777777" w:rsidR="00E074F8" w:rsidRPr="00380C60" w:rsidRDefault="00E074F8">
      <w:pPr>
        <w:jc w:val="both"/>
        <w:rPr>
          <w:rFonts w:ascii="Helvetica" w:hAnsi="Helvetica" w:cs="Helvetica"/>
          <w:sz w:val="20"/>
          <w:szCs w:val="20"/>
        </w:rPr>
      </w:pPr>
    </w:p>
    <w:p w14:paraId="144914E8" w14:textId="77777777" w:rsidR="00473875" w:rsidRPr="00F34999" w:rsidRDefault="00473875" w:rsidP="004738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sz w:val="12"/>
          <w:szCs w:val="12"/>
        </w:rPr>
      </w:pPr>
      <w:r w:rsidRPr="00F34999">
        <w:rPr>
          <w:rFonts w:ascii="Helvetica" w:hAnsi="Helvetica" w:cs="Helvetica"/>
          <w:sz w:val="12"/>
          <w:szCs w:val="12"/>
        </w:rPr>
        <w:t>PRISONERS’ ADVICE SERVICE</w:t>
      </w:r>
    </w:p>
    <w:p w14:paraId="52B3D0BC" w14:textId="77777777" w:rsidR="00473875" w:rsidRPr="00F34999" w:rsidRDefault="00473875" w:rsidP="004738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sz w:val="12"/>
          <w:szCs w:val="12"/>
        </w:rPr>
      </w:pPr>
      <w:r w:rsidRPr="00F34999">
        <w:rPr>
          <w:rFonts w:ascii="Helvetica" w:hAnsi="Helvetica" w:cs="Helvetica"/>
          <w:sz w:val="12"/>
          <w:szCs w:val="12"/>
        </w:rPr>
        <w:t>PO</w:t>
      </w:r>
      <w:r w:rsidR="003737F5" w:rsidRPr="00F34999">
        <w:rPr>
          <w:rFonts w:ascii="Helvetica" w:hAnsi="Helvetica" w:cs="Helvetica"/>
          <w:sz w:val="12"/>
          <w:szCs w:val="12"/>
        </w:rPr>
        <w:t xml:space="preserve"> </w:t>
      </w:r>
      <w:r w:rsidRPr="00F34999">
        <w:rPr>
          <w:rFonts w:ascii="Helvetica" w:hAnsi="Helvetica" w:cs="Helvetica"/>
          <w:sz w:val="12"/>
          <w:szCs w:val="12"/>
        </w:rPr>
        <w:t>BOX 46199</w:t>
      </w:r>
    </w:p>
    <w:p w14:paraId="575BAEF0" w14:textId="77777777" w:rsidR="00473875" w:rsidRPr="00F34999" w:rsidRDefault="00473875" w:rsidP="0047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bCs/>
          <w:sz w:val="12"/>
          <w:szCs w:val="12"/>
        </w:rPr>
      </w:pPr>
      <w:r w:rsidRPr="00F34999">
        <w:rPr>
          <w:rFonts w:ascii="Helvetica" w:hAnsi="Helvetica" w:cs="Helvetica"/>
          <w:bCs/>
          <w:sz w:val="12"/>
          <w:szCs w:val="12"/>
        </w:rPr>
        <w:t>LONDON EC1M 4XA</w:t>
      </w:r>
    </w:p>
    <w:p w14:paraId="52BD2F2A" w14:textId="3D0CF29E" w:rsidR="003737F5" w:rsidRPr="00F34999" w:rsidRDefault="00473875" w:rsidP="00F34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sz w:val="12"/>
          <w:szCs w:val="12"/>
          <w:lang w:val="it-IT"/>
        </w:rPr>
      </w:pPr>
      <w:r w:rsidRPr="00F34999">
        <w:rPr>
          <w:rFonts w:ascii="Helvetica" w:hAnsi="Helvetica" w:cs="Helvetica"/>
          <w:sz w:val="12"/>
          <w:szCs w:val="12"/>
        </w:rPr>
        <w:t>TE</w:t>
      </w:r>
      <w:r w:rsidR="007940B1" w:rsidRPr="00F34999">
        <w:rPr>
          <w:rFonts w:ascii="Helvetica" w:hAnsi="Helvetica" w:cs="Helvetica"/>
          <w:sz w:val="12"/>
          <w:szCs w:val="12"/>
        </w:rPr>
        <w:t>L: 020 7253 3323</w:t>
      </w:r>
      <w:r w:rsidRPr="00F34999">
        <w:rPr>
          <w:rFonts w:ascii="Helvetica" w:hAnsi="Helvetica" w:cs="Helvetica"/>
          <w:sz w:val="12"/>
          <w:szCs w:val="12"/>
        </w:rPr>
        <w:t xml:space="preserve"> </w:t>
      </w:r>
    </w:p>
    <w:sectPr w:rsidR="003737F5" w:rsidRPr="00F34999" w:rsidSect="003737F5">
      <w:type w:val="continuous"/>
      <w:pgSz w:w="11906" w:h="16838"/>
      <w:pgMar w:top="1361" w:right="1304" w:bottom="1361" w:left="1304" w:header="709" w:footer="709" w:gutter="0"/>
      <w:cols w:num="2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021C8" w14:textId="77777777" w:rsidR="00581351" w:rsidRDefault="00581351">
      <w:r>
        <w:separator/>
      </w:r>
    </w:p>
  </w:endnote>
  <w:endnote w:type="continuationSeparator" w:id="0">
    <w:p w14:paraId="4775E8AC" w14:textId="77777777" w:rsidR="00581351" w:rsidRDefault="0058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293D" w14:textId="77777777" w:rsidR="00043FAC" w:rsidRDefault="00043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3B83" w14:textId="77777777" w:rsidR="00033568" w:rsidRDefault="00033568">
    <w:pPr>
      <w:pStyle w:val="Footer"/>
      <w:rPr>
        <w:rFonts w:ascii="Helvetica" w:hAnsi="Helvetica"/>
        <w:sz w:val="20"/>
        <w:szCs w:val="20"/>
      </w:rPr>
    </w:pPr>
  </w:p>
  <w:p w14:paraId="377A05C8" w14:textId="0D4A6ADB" w:rsidR="00033568" w:rsidRDefault="00033568">
    <w:pPr>
      <w:pStyle w:val="Foot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Updated January 202</w:t>
    </w:r>
    <w:r w:rsidR="00043FAC">
      <w:rPr>
        <w:rFonts w:ascii="Helvetica" w:hAnsi="Helvetica"/>
        <w:sz w:val="20"/>
        <w:szCs w:val="20"/>
      </w:rPr>
      <w:t>4</w:t>
    </w:r>
  </w:p>
  <w:p w14:paraId="5F3C8BE4" w14:textId="77777777" w:rsidR="00033568" w:rsidRDefault="00033568">
    <w:pPr>
      <w:pStyle w:val="Footer"/>
    </w:pPr>
  </w:p>
  <w:p w14:paraId="30CF998C" w14:textId="77777777" w:rsidR="00033568" w:rsidRDefault="00033568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7CBD" w14:textId="77777777" w:rsidR="00043FAC" w:rsidRDefault="00043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78F42" w14:textId="77777777" w:rsidR="00581351" w:rsidRDefault="00581351">
      <w:r>
        <w:separator/>
      </w:r>
    </w:p>
  </w:footnote>
  <w:footnote w:type="continuationSeparator" w:id="0">
    <w:p w14:paraId="3C98A191" w14:textId="77777777" w:rsidR="00581351" w:rsidRDefault="0058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BD70" w14:textId="77777777" w:rsidR="00043FAC" w:rsidRDefault="00043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D0FA6" w14:textId="77777777" w:rsidR="00043FAC" w:rsidRDefault="00043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BBAE" w14:textId="77777777" w:rsidR="00043FAC" w:rsidRDefault="00043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896"/>
    <w:multiLevelType w:val="hybridMultilevel"/>
    <w:tmpl w:val="7ED0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BBF"/>
    <w:multiLevelType w:val="hybridMultilevel"/>
    <w:tmpl w:val="3272C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47BF0"/>
    <w:multiLevelType w:val="multilevel"/>
    <w:tmpl w:val="E7B82BD6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261021"/>
    <w:multiLevelType w:val="hybridMultilevel"/>
    <w:tmpl w:val="DD20C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82759"/>
    <w:multiLevelType w:val="hybridMultilevel"/>
    <w:tmpl w:val="7BA29A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30840"/>
    <w:multiLevelType w:val="hybridMultilevel"/>
    <w:tmpl w:val="7D94F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B0ABF"/>
    <w:multiLevelType w:val="hybridMultilevel"/>
    <w:tmpl w:val="CF28E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B"/>
    <w:rsid w:val="00001434"/>
    <w:rsid w:val="00002580"/>
    <w:rsid w:val="000158B9"/>
    <w:rsid w:val="00023996"/>
    <w:rsid w:val="00033568"/>
    <w:rsid w:val="00034C00"/>
    <w:rsid w:val="00043FAC"/>
    <w:rsid w:val="0006550B"/>
    <w:rsid w:val="000662B9"/>
    <w:rsid w:val="00067439"/>
    <w:rsid w:val="000B102F"/>
    <w:rsid w:val="000B7BC2"/>
    <w:rsid w:val="000C5B10"/>
    <w:rsid w:val="000D6A51"/>
    <w:rsid w:val="000E48FD"/>
    <w:rsid w:val="00102820"/>
    <w:rsid w:val="00110531"/>
    <w:rsid w:val="00114BA7"/>
    <w:rsid w:val="001578C1"/>
    <w:rsid w:val="00173725"/>
    <w:rsid w:val="0018411B"/>
    <w:rsid w:val="00196BFA"/>
    <w:rsid w:val="001C3B3C"/>
    <w:rsid w:val="001C4732"/>
    <w:rsid w:val="001D5CFF"/>
    <w:rsid w:val="001D7D4D"/>
    <w:rsid w:val="001F29F6"/>
    <w:rsid w:val="001F4A0E"/>
    <w:rsid w:val="00204E1D"/>
    <w:rsid w:val="00211F53"/>
    <w:rsid w:val="00212A11"/>
    <w:rsid w:val="00250A5C"/>
    <w:rsid w:val="00256480"/>
    <w:rsid w:val="002644A3"/>
    <w:rsid w:val="00266CF4"/>
    <w:rsid w:val="00270674"/>
    <w:rsid w:val="002B7709"/>
    <w:rsid w:val="002C076C"/>
    <w:rsid w:val="002D56BA"/>
    <w:rsid w:val="002D6D05"/>
    <w:rsid w:val="002F1150"/>
    <w:rsid w:val="003040D9"/>
    <w:rsid w:val="0031383F"/>
    <w:rsid w:val="003243AA"/>
    <w:rsid w:val="00326D07"/>
    <w:rsid w:val="00334DE8"/>
    <w:rsid w:val="00364B1A"/>
    <w:rsid w:val="003714AC"/>
    <w:rsid w:val="003737F5"/>
    <w:rsid w:val="00376504"/>
    <w:rsid w:val="00380C60"/>
    <w:rsid w:val="00391186"/>
    <w:rsid w:val="003971D2"/>
    <w:rsid w:val="003B4125"/>
    <w:rsid w:val="003D601A"/>
    <w:rsid w:val="003E08DB"/>
    <w:rsid w:val="003F34EF"/>
    <w:rsid w:val="0040143D"/>
    <w:rsid w:val="004056F6"/>
    <w:rsid w:val="00406BAE"/>
    <w:rsid w:val="004151F1"/>
    <w:rsid w:val="00435231"/>
    <w:rsid w:val="00473875"/>
    <w:rsid w:val="00491100"/>
    <w:rsid w:val="004A04C2"/>
    <w:rsid w:val="004D2C06"/>
    <w:rsid w:val="004D4DA3"/>
    <w:rsid w:val="004E5126"/>
    <w:rsid w:val="005024A7"/>
    <w:rsid w:val="005060F8"/>
    <w:rsid w:val="00535DEE"/>
    <w:rsid w:val="0054370F"/>
    <w:rsid w:val="00544339"/>
    <w:rsid w:val="00546BA8"/>
    <w:rsid w:val="00563918"/>
    <w:rsid w:val="00563951"/>
    <w:rsid w:val="00565C0B"/>
    <w:rsid w:val="00581351"/>
    <w:rsid w:val="005945F5"/>
    <w:rsid w:val="005A3BFF"/>
    <w:rsid w:val="005B130E"/>
    <w:rsid w:val="005C611A"/>
    <w:rsid w:val="005D21C2"/>
    <w:rsid w:val="005D32BB"/>
    <w:rsid w:val="005D5849"/>
    <w:rsid w:val="005D6B9D"/>
    <w:rsid w:val="005E5380"/>
    <w:rsid w:val="005F58AA"/>
    <w:rsid w:val="00607D35"/>
    <w:rsid w:val="00620398"/>
    <w:rsid w:val="0062418A"/>
    <w:rsid w:val="0062692C"/>
    <w:rsid w:val="00632528"/>
    <w:rsid w:val="00657C46"/>
    <w:rsid w:val="00670EC9"/>
    <w:rsid w:val="00683BCB"/>
    <w:rsid w:val="0069312F"/>
    <w:rsid w:val="006A5F57"/>
    <w:rsid w:val="006B783F"/>
    <w:rsid w:val="006E3735"/>
    <w:rsid w:val="006E5072"/>
    <w:rsid w:val="007038AF"/>
    <w:rsid w:val="0073018C"/>
    <w:rsid w:val="00756520"/>
    <w:rsid w:val="0075775E"/>
    <w:rsid w:val="00774C28"/>
    <w:rsid w:val="00781040"/>
    <w:rsid w:val="00792637"/>
    <w:rsid w:val="007940B1"/>
    <w:rsid w:val="00795BFE"/>
    <w:rsid w:val="00795F2D"/>
    <w:rsid w:val="007B73E5"/>
    <w:rsid w:val="007B7DE9"/>
    <w:rsid w:val="007E1038"/>
    <w:rsid w:val="00806627"/>
    <w:rsid w:val="008072E1"/>
    <w:rsid w:val="008074B8"/>
    <w:rsid w:val="00816A51"/>
    <w:rsid w:val="0083578B"/>
    <w:rsid w:val="008413E2"/>
    <w:rsid w:val="00842309"/>
    <w:rsid w:val="0088467D"/>
    <w:rsid w:val="008912D3"/>
    <w:rsid w:val="008916CF"/>
    <w:rsid w:val="008A7CD0"/>
    <w:rsid w:val="008B137B"/>
    <w:rsid w:val="008B404E"/>
    <w:rsid w:val="008B5DB0"/>
    <w:rsid w:val="008C5582"/>
    <w:rsid w:val="008C6CC2"/>
    <w:rsid w:val="008C70BC"/>
    <w:rsid w:val="008D1BEA"/>
    <w:rsid w:val="008D1E2A"/>
    <w:rsid w:val="008D43CD"/>
    <w:rsid w:val="008D5C0D"/>
    <w:rsid w:val="008E1376"/>
    <w:rsid w:val="008F127A"/>
    <w:rsid w:val="008F5430"/>
    <w:rsid w:val="00916FED"/>
    <w:rsid w:val="00936265"/>
    <w:rsid w:val="00946F77"/>
    <w:rsid w:val="00952F6B"/>
    <w:rsid w:val="00992B5B"/>
    <w:rsid w:val="009A01A5"/>
    <w:rsid w:val="009B0E53"/>
    <w:rsid w:val="009B2F56"/>
    <w:rsid w:val="009E25D7"/>
    <w:rsid w:val="009F7B07"/>
    <w:rsid w:val="00A02A9B"/>
    <w:rsid w:val="00A0676E"/>
    <w:rsid w:val="00A21EBC"/>
    <w:rsid w:val="00A25F2B"/>
    <w:rsid w:val="00A26DED"/>
    <w:rsid w:val="00A36D03"/>
    <w:rsid w:val="00A5381C"/>
    <w:rsid w:val="00A62372"/>
    <w:rsid w:val="00A96101"/>
    <w:rsid w:val="00A96864"/>
    <w:rsid w:val="00AA07F1"/>
    <w:rsid w:val="00AA6F74"/>
    <w:rsid w:val="00AC7694"/>
    <w:rsid w:val="00AD0AA8"/>
    <w:rsid w:val="00AD1C92"/>
    <w:rsid w:val="00AF386E"/>
    <w:rsid w:val="00AF6AAB"/>
    <w:rsid w:val="00B0022F"/>
    <w:rsid w:val="00B02306"/>
    <w:rsid w:val="00B461B4"/>
    <w:rsid w:val="00B464F6"/>
    <w:rsid w:val="00B535B7"/>
    <w:rsid w:val="00B54D0B"/>
    <w:rsid w:val="00B664B3"/>
    <w:rsid w:val="00B710EB"/>
    <w:rsid w:val="00B730DD"/>
    <w:rsid w:val="00B8393A"/>
    <w:rsid w:val="00B84B89"/>
    <w:rsid w:val="00B90BA1"/>
    <w:rsid w:val="00BA13FD"/>
    <w:rsid w:val="00BA55A6"/>
    <w:rsid w:val="00BD1D28"/>
    <w:rsid w:val="00BE34D8"/>
    <w:rsid w:val="00BF6D63"/>
    <w:rsid w:val="00C010D3"/>
    <w:rsid w:val="00C144A2"/>
    <w:rsid w:val="00C1509F"/>
    <w:rsid w:val="00C16BB6"/>
    <w:rsid w:val="00C25D16"/>
    <w:rsid w:val="00C30BBB"/>
    <w:rsid w:val="00C57AAE"/>
    <w:rsid w:val="00CA1092"/>
    <w:rsid w:val="00CA28B9"/>
    <w:rsid w:val="00CC1FE7"/>
    <w:rsid w:val="00CC3CFD"/>
    <w:rsid w:val="00CE7C6A"/>
    <w:rsid w:val="00CF3BEB"/>
    <w:rsid w:val="00CF4063"/>
    <w:rsid w:val="00D10B89"/>
    <w:rsid w:val="00D2334E"/>
    <w:rsid w:val="00D36BD5"/>
    <w:rsid w:val="00D4435F"/>
    <w:rsid w:val="00D55354"/>
    <w:rsid w:val="00D7153E"/>
    <w:rsid w:val="00D82EA8"/>
    <w:rsid w:val="00D86920"/>
    <w:rsid w:val="00DA00C5"/>
    <w:rsid w:val="00DA3770"/>
    <w:rsid w:val="00DA3DCB"/>
    <w:rsid w:val="00DA50C7"/>
    <w:rsid w:val="00DD5299"/>
    <w:rsid w:val="00DE3D09"/>
    <w:rsid w:val="00E04C29"/>
    <w:rsid w:val="00E060A4"/>
    <w:rsid w:val="00E074F8"/>
    <w:rsid w:val="00E1048A"/>
    <w:rsid w:val="00E21A1E"/>
    <w:rsid w:val="00E2430D"/>
    <w:rsid w:val="00E304EB"/>
    <w:rsid w:val="00E30D30"/>
    <w:rsid w:val="00E8707F"/>
    <w:rsid w:val="00E97108"/>
    <w:rsid w:val="00EB0AA4"/>
    <w:rsid w:val="00EB47FC"/>
    <w:rsid w:val="00EC233A"/>
    <w:rsid w:val="00ED2B5F"/>
    <w:rsid w:val="00EE6F20"/>
    <w:rsid w:val="00EF06A3"/>
    <w:rsid w:val="00F0640B"/>
    <w:rsid w:val="00F30486"/>
    <w:rsid w:val="00F34999"/>
    <w:rsid w:val="00F56754"/>
    <w:rsid w:val="00F67D29"/>
    <w:rsid w:val="00F72099"/>
    <w:rsid w:val="00F94B83"/>
    <w:rsid w:val="00FB132F"/>
    <w:rsid w:val="00FD0308"/>
    <w:rsid w:val="00FD0C5B"/>
    <w:rsid w:val="00FE7CF8"/>
    <w:rsid w:val="00FF16C5"/>
    <w:rsid w:val="00FF2E37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E420C"/>
  <w15:docId w15:val="{8D37447C-C2FF-4F07-A329-2BD081F5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A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D0AA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D0AA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D0AA8"/>
    <w:pPr>
      <w:keepNext/>
      <w:ind w:left="360"/>
      <w:jc w:val="both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AD0AA8"/>
    <w:pPr>
      <w:keepNext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D0AA8"/>
    <w:pPr>
      <w:keepNext/>
      <w:jc w:val="both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AD0AA8"/>
    <w:pPr>
      <w:keepNext/>
      <w:jc w:val="both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0AA8"/>
    <w:pPr>
      <w:jc w:val="both"/>
    </w:pPr>
  </w:style>
  <w:style w:type="paragraph" w:customStyle="1" w:styleId="11IndentBOLD">
    <w:name w:val="1.1 Indent BOLD"/>
    <w:rsid w:val="00AD0AA8"/>
    <w:pPr>
      <w:overflowPunct w:val="0"/>
      <w:autoSpaceDE w:val="0"/>
      <w:autoSpaceDN w:val="0"/>
      <w:adjustRightInd w:val="0"/>
      <w:spacing w:line="300" w:lineRule="atLeast"/>
      <w:ind w:left="1020" w:hanging="1021"/>
      <w:jc w:val="both"/>
    </w:pPr>
    <w:rPr>
      <w:rFonts w:ascii="Helvetica" w:hAnsi="Helvetica"/>
      <w:b/>
      <w:lang w:val="en-US"/>
    </w:rPr>
  </w:style>
  <w:style w:type="paragraph" w:styleId="BodyText2">
    <w:name w:val="Body Text 2"/>
    <w:basedOn w:val="Normal"/>
    <w:rsid w:val="00AD0AA8"/>
    <w:rPr>
      <w:sz w:val="20"/>
    </w:rPr>
  </w:style>
  <w:style w:type="paragraph" w:styleId="BodyText3">
    <w:name w:val="Body Text 3"/>
    <w:basedOn w:val="Normal"/>
    <w:rsid w:val="00AD0AA8"/>
    <w:pPr>
      <w:jc w:val="both"/>
    </w:pPr>
    <w:rPr>
      <w:b/>
      <w:bCs/>
      <w:sz w:val="22"/>
    </w:rPr>
  </w:style>
  <w:style w:type="paragraph" w:customStyle="1" w:styleId="Listend">
    <w:name w:val="List end"/>
    <w:basedOn w:val="Liststart"/>
    <w:rsid w:val="00AD0AA8"/>
    <w:pPr>
      <w:spacing w:before="0" w:after="110"/>
    </w:pPr>
  </w:style>
  <w:style w:type="paragraph" w:customStyle="1" w:styleId="Liststart">
    <w:name w:val="List start"/>
    <w:basedOn w:val="Listmid"/>
    <w:rsid w:val="00AD0AA8"/>
    <w:pPr>
      <w:spacing w:before="110"/>
    </w:pPr>
  </w:style>
  <w:style w:type="paragraph" w:customStyle="1" w:styleId="Listmid">
    <w:name w:val="List mid"/>
    <w:basedOn w:val="Normal"/>
    <w:next w:val="Normal"/>
    <w:rsid w:val="00AD0AA8"/>
    <w:pPr>
      <w:widowControl w:val="0"/>
      <w:tabs>
        <w:tab w:val="left" w:pos="360"/>
      </w:tabs>
      <w:spacing w:line="220" w:lineRule="atLeast"/>
      <w:ind w:left="360" w:hanging="360"/>
      <w:jc w:val="both"/>
    </w:pPr>
    <w:rPr>
      <w:rFonts w:ascii="Sabon" w:hAnsi="Sabon"/>
      <w:snapToGrid w:val="0"/>
      <w:spacing w:val="15"/>
      <w:sz w:val="20"/>
      <w:szCs w:val="20"/>
    </w:rPr>
  </w:style>
  <w:style w:type="paragraph" w:styleId="BodyTextIndent">
    <w:name w:val="Body Text Indent"/>
    <w:basedOn w:val="Normal"/>
    <w:rsid w:val="00AD0AA8"/>
    <w:pPr>
      <w:ind w:left="1440" w:hanging="1080"/>
    </w:pPr>
    <w:rPr>
      <w:rFonts w:ascii="Arial" w:hAnsi="Arial" w:cs="Arial"/>
    </w:rPr>
  </w:style>
  <w:style w:type="paragraph" w:styleId="Header">
    <w:name w:val="header"/>
    <w:basedOn w:val="Normal"/>
    <w:rsid w:val="00AD0A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0A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36BD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3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6BD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7804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Nationals in the Prison System</vt:lpstr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Nationals in the Prison System</dc:title>
  <dc:creator>Devante</dc:creator>
  <cp:lastModifiedBy>Geof  Jarvis</cp:lastModifiedBy>
  <cp:revision>2</cp:revision>
  <cp:lastPrinted>2020-06-12T12:03:00Z</cp:lastPrinted>
  <dcterms:created xsi:type="dcterms:W3CDTF">2024-03-21T10:42:00Z</dcterms:created>
  <dcterms:modified xsi:type="dcterms:W3CDTF">2024-03-21T10:42:00Z</dcterms:modified>
</cp:coreProperties>
</file>