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shd w:val="clear" w:color="auto" w:fill="FFFFFF"/>
        <w:tblCellMar>
          <w:left w:w="0" w:type="dxa"/>
          <w:right w:w="0" w:type="dxa"/>
        </w:tblCellMar>
        <w:tblLook w:val="04A0" w:firstRow="1" w:lastRow="0" w:firstColumn="1" w:lastColumn="0" w:noHBand="0" w:noVBand="1"/>
      </w:tblPr>
      <w:tblGrid>
        <w:gridCol w:w="9626"/>
      </w:tblGrid>
      <w:tr w:rsidR="009C334D" w:rsidTr="009C334D">
        <w:trPr>
          <w:jc w:val="center"/>
        </w:trPr>
        <w:tc>
          <w:tcPr>
            <w:tcW w:w="0" w:type="auto"/>
            <w:shd w:val="clear" w:color="auto" w:fill="FFFFFF"/>
            <w:tcMar>
              <w:top w:w="300" w:type="dxa"/>
              <w:left w:w="300" w:type="dxa"/>
              <w:bottom w:w="300" w:type="dxa"/>
              <w:right w:w="300" w:type="dxa"/>
            </w:tcMar>
            <w:hideMark/>
          </w:tcPr>
          <w:tbl>
            <w:tblPr>
              <w:tblW w:w="9000" w:type="dxa"/>
              <w:jc w:val="center"/>
              <w:tblCellMar>
                <w:left w:w="0" w:type="dxa"/>
                <w:right w:w="0" w:type="dxa"/>
              </w:tblCellMar>
              <w:tblLook w:val="04A0" w:firstRow="1" w:lastRow="0" w:firstColumn="1" w:lastColumn="0" w:noHBand="0" w:noVBand="1"/>
            </w:tblPr>
            <w:tblGrid>
              <w:gridCol w:w="9026"/>
            </w:tblGrid>
            <w:tr w:rsidR="009C334D">
              <w:trPr>
                <w:jc w:val="center"/>
              </w:trPr>
              <w:tc>
                <w:tcPr>
                  <w:tcW w:w="0" w:type="auto"/>
                  <w:hideMark/>
                </w:tcPr>
                <w:p w:rsidR="009C334D" w:rsidRDefault="009C334D" w:rsidP="009C334D">
                  <w:pPr>
                    <w:rPr>
                      <w:rFonts w:eastAsia="Times New Roman"/>
                      <w:sz w:val="20"/>
                      <w:szCs w:val="20"/>
                    </w:rPr>
                  </w:pPr>
                  <w:bookmarkStart w:id="0" w:name="_MailOriginal"/>
                </w:p>
              </w:tc>
            </w:tr>
            <w:tr w:rsidR="009C334D">
              <w:trPr>
                <w:jc w:val="center"/>
              </w:trPr>
              <w:tc>
                <w:tcPr>
                  <w:tcW w:w="0" w:type="auto"/>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26"/>
                  </w:tblGrid>
                  <w:tr w:rsidR="009C334D">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26"/>
                        </w:tblGrid>
                        <w:tr w:rsidR="009C334D">
                          <w:tc>
                            <w:tcPr>
                              <w:tcW w:w="0" w:type="auto"/>
                              <w:hideMark/>
                            </w:tcPr>
                            <w:tbl>
                              <w:tblPr>
                                <w:tblpPr w:leftFromText="45" w:rightFromText="45" w:vertAnchor="text"/>
                                <w:tblW w:w="9000" w:type="dxa"/>
                                <w:tblCellMar>
                                  <w:left w:w="0" w:type="dxa"/>
                                  <w:right w:w="0" w:type="dxa"/>
                                </w:tblCellMar>
                                <w:tblLook w:val="04A0" w:firstRow="1" w:lastRow="0" w:firstColumn="1" w:lastColumn="0" w:noHBand="0" w:noVBand="1"/>
                              </w:tblPr>
                              <w:tblGrid>
                                <w:gridCol w:w="9026"/>
                              </w:tblGrid>
                              <w:tr w:rsidR="009C334D">
                                <w:tc>
                                  <w:tcPr>
                                    <w:tcW w:w="0" w:type="auto"/>
                                    <w:tcMar>
                                      <w:top w:w="135" w:type="dxa"/>
                                      <w:left w:w="270" w:type="dxa"/>
                                      <w:bottom w:w="135" w:type="dxa"/>
                                      <w:right w:w="270" w:type="dxa"/>
                                    </w:tcMar>
                                    <w:vAlign w:val="center"/>
                                    <w:hideMark/>
                                  </w:tcPr>
                                  <w:tbl>
                                    <w:tblPr>
                                      <w:tblW w:w="8603" w:type="dxa"/>
                                      <w:shd w:val="clear" w:color="auto" w:fill="FFFFFF"/>
                                      <w:tblCellMar>
                                        <w:left w:w="0" w:type="dxa"/>
                                        <w:right w:w="0" w:type="dxa"/>
                                      </w:tblCellMar>
                                      <w:tblLook w:val="04A0" w:firstRow="1" w:lastRow="0" w:firstColumn="1" w:lastColumn="0" w:noHBand="0" w:noVBand="1"/>
                                    </w:tblPr>
                                    <w:tblGrid>
                                      <w:gridCol w:w="8603"/>
                                    </w:tblGrid>
                                    <w:tr w:rsidR="009C334D" w:rsidTr="009C334D">
                                      <w:tc>
                                        <w:tcPr>
                                          <w:tcW w:w="5000" w:type="pct"/>
                                          <w:tcBorders>
                                            <w:top w:val="single" w:sz="36" w:space="0" w:color="800000"/>
                                            <w:left w:val="single" w:sz="36" w:space="0" w:color="800000"/>
                                            <w:bottom w:val="single" w:sz="36" w:space="0" w:color="800000"/>
                                            <w:right w:val="single" w:sz="36" w:space="0" w:color="800000"/>
                                          </w:tcBorders>
                                          <w:shd w:val="clear" w:color="auto" w:fill="FFFFFF"/>
                                          <w:tcMar>
                                            <w:top w:w="270" w:type="dxa"/>
                                            <w:left w:w="270" w:type="dxa"/>
                                            <w:bottom w:w="270" w:type="dxa"/>
                                            <w:right w:w="270" w:type="dxa"/>
                                          </w:tcMar>
                                        </w:tcPr>
                                        <w:p w:rsidR="009C334D" w:rsidRDefault="009C334D">
                                          <w:pPr>
                                            <w:spacing w:line="360" w:lineRule="auto"/>
                                          </w:pPr>
                                          <w:r>
                                            <w:rPr>
                                              <w:noProof/>
                                            </w:rPr>
                                            <w:drawing>
                                              <wp:anchor distT="0" distB="0" distL="0" distR="0" simplePos="0" relativeHeight="251655680" behindDoc="0" locked="0" layoutInCell="1" allowOverlap="0">
                                                <wp:simplePos x="0" y="0"/>
                                                <wp:positionH relativeFrom="column">
                                                  <wp:align>right</wp:align>
                                                </wp:positionH>
                                                <wp:positionV relativeFrom="line">
                                                  <wp:posOffset>0</wp:posOffset>
                                                </wp:positionV>
                                                <wp:extent cx="1524000" cy="1457325"/>
                                                <wp:effectExtent l="0" t="0" r="0" b="9525"/>
                                                <wp:wrapSquare wrapText="bothSides"/>
                                                <wp:docPr id="6" name="Picture 6" descr="https://gallery.mailchimp.com/be42e7dbf4d9e3f7c70aadf24/images/afc2b90c-8eb7-417e-aa23-901216dfb9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be42e7dbf4d9e3f7c70aadf24/images/afc2b90c-8eb7-417e-aa23-901216dfb90d.jpg"/>
                                                        <pic:cNvPicPr>
                                                          <a:picLocks noChangeAspect="1" noChangeArrowheads="1"/>
                                                        </pic:cNvPicPr>
                                                      </pic:nvPicPr>
                                                      <pic:blipFill>
                                                        <a:blip r:link="rId6" cstate="print">
                                                          <a:extLst>
                                                            <a:ext uri="{28A0092B-C50C-407E-A947-70E740481C1C}">
                                                              <a14:useLocalDpi xmlns:a14="http://schemas.microsoft.com/office/drawing/2010/main" val="0"/>
                                                            </a:ext>
                                                          </a:extLst>
                                                        </a:blip>
                                                        <a:srcRect/>
                                                        <a:stretch>
                                                          <a:fillRect/>
                                                        </a:stretch>
                                                      </pic:blipFill>
                                                      <pic:spPr bwMode="auto">
                                                        <a:xfrm>
                                                          <a:off x="0" y="0"/>
                                                          <a:ext cx="1524000" cy="1457325"/>
                                                        </a:xfrm>
                                                        <a:prstGeom prst="rect">
                                                          <a:avLst/>
                                                        </a:prstGeom>
                                                        <a:noFill/>
                                                      </pic:spPr>
                                                    </pic:pic>
                                                  </a:graphicData>
                                                </a:graphic>
                                              </wp:anchor>
                                            </w:drawing>
                                          </w:r>
                                          <w:r>
                                            <w:rPr>
                                              <w:rStyle w:val="Strong"/>
                                              <w:rFonts w:ascii="Trebuchet MS" w:hAnsi="Trebuchet MS"/>
                                              <w:color w:val="606060"/>
                                            </w:rPr>
                                            <w:t>Welcome to our December 2014 Update. </w:t>
                                          </w:r>
                                          <w:r>
                                            <w:rPr>
                                              <w:rFonts w:ascii="Trebuchet MS" w:hAnsi="Trebuchet MS"/>
                                              <w:b/>
                                              <w:bCs/>
                                              <w:color w:val="606060"/>
                                            </w:rPr>
                                            <w:br/>
                                          </w:r>
                                          <w:r>
                                            <w:rPr>
                                              <w:rFonts w:ascii="Trebuchet MS" w:hAnsi="Trebuchet MS"/>
                                              <w:b/>
                                              <w:bCs/>
                                              <w:color w:val="606060"/>
                                            </w:rPr>
                                            <w:br/>
                                          </w:r>
                                          <w:r>
                                            <w:rPr>
                                              <w:rStyle w:val="Strong"/>
                                              <w:rFonts w:ascii="Trebuchet MS" w:hAnsi="Trebuchet MS"/>
                                              <w:color w:val="606060"/>
                                            </w:rPr>
                                            <w:t>If you would like further information, please go to our </w:t>
                                          </w:r>
                                          <w:hyperlink r:id="rId7" w:tgtFrame="_blank" w:history="1">
                                            <w:r>
                                              <w:rPr>
                                                <w:rStyle w:val="Hyperlink"/>
                                                <w:rFonts w:ascii="Trebuchet MS" w:hAnsi="Trebuchet MS"/>
                                                <w:color w:val="6DC6DD"/>
                                              </w:rPr>
                                              <w:t>website</w:t>
                                            </w:r>
                                          </w:hyperlink>
                                          <w:r>
                                            <w:rPr>
                                              <w:rStyle w:val="Strong"/>
                                              <w:rFonts w:ascii="Trebuchet MS" w:hAnsi="Trebuchet MS"/>
                                              <w:color w:val="606060"/>
                                            </w:rPr>
                                            <w:t> or contact us at </w:t>
                                          </w:r>
                                          <w:hyperlink r:id="rId8" w:tgtFrame="_blank" w:history="1">
                                            <w:r>
                                              <w:rPr>
                                                <w:rStyle w:val="Hyperlink"/>
                                                <w:rFonts w:ascii="Trebuchet MS" w:hAnsi="Trebuchet MS"/>
                                                <w:color w:val="6DC6DD"/>
                                              </w:rPr>
                                              <w:t>admin@prisonersadvice.org.uk</w:t>
                                            </w:r>
                                          </w:hyperlink>
                                          <w:r>
                                            <w:rPr>
                                              <w:rFonts w:ascii="Trebuchet MS" w:hAnsi="Trebuchet MS"/>
                                              <w:color w:val="606060"/>
                                              <w:sz w:val="23"/>
                                              <w:szCs w:val="23"/>
                                            </w:rPr>
                                            <w:t> </w:t>
                                          </w:r>
                                        </w:p>
                                        <w:p w:rsidR="009C334D" w:rsidRDefault="009C334D">
                                          <w:pPr>
                                            <w:pStyle w:val="Heading3"/>
                                            <w:spacing w:before="0" w:beforeAutospacing="0" w:after="0" w:afterAutospacing="0" w:line="300" w:lineRule="auto"/>
                                            <w:rPr>
                                              <w:rFonts w:eastAsia="Times New Roman"/>
                                            </w:rPr>
                                          </w:pPr>
                                          <w:r>
                                            <w:rPr>
                                              <w:rStyle w:val="Strong"/>
                                              <w:rFonts w:ascii="Helvetica" w:eastAsia="Times New Roman" w:hAnsi="Helvetica" w:cs="Helvetica"/>
                                              <w:b/>
                                              <w:bCs/>
                                              <w:color w:val="A52A2A"/>
                                              <w:spacing w:val="-8"/>
                                              <w:sz w:val="32"/>
                                              <w:szCs w:val="32"/>
                                            </w:rPr>
                                            <w:t>Prisoners’ Advice Service Update</w:t>
                                          </w:r>
                                        </w:p>
                                        <w:p w:rsidR="009C334D" w:rsidRDefault="0084788A" w:rsidP="009C334D">
                                          <w:pPr>
                                            <w:rPr>
                                              <w:rStyle w:val="Strong"/>
                                              <w:rFonts w:ascii="Trebuchet MS" w:hAnsi="Trebuchet MS"/>
                                              <w:color w:val="1F497D"/>
                                              <w:sz w:val="23"/>
                                              <w:szCs w:val="23"/>
                                            </w:rPr>
                                          </w:pPr>
                                          <w:r>
                                            <w:rPr>
                                              <w:rStyle w:val="Strong"/>
                                              <w:rFonts w:ascii="Trebuchet MS" w:eastAsia="Times New Roman" w:hAnsi="Trebuchet MS"/>
                                              <w:color w:val="1F497D"/>
                                              <w:sz w:val="23"/>
                                              <w:szCs w:val="23"/>
                                            </w:rPr>
                                            <w:pict>
                                              <v:rect id="_x0000_i1025" style="width:451.3pt;height:3.75pt" o:hrstd="t" o:hrnoshade="t" o:hr="t" fillcolor="#a0a0a0" stroked="f"/>
                                            </w:pict>
                                          </w:r>
                                        </w:p>
                                        <w:p w:rsidR="009C334D" w:rsidRDefault="009C334D">
                                          <w:r>
                                            <w:rPr>
                                              <w:noProof/>
                                            </w:rPr>
                                            <w:drawing>
                                              <wp:anchor distT="0" distB="0" distL="0" distR="0" simplePos="0" relativeHeight="251662848" behindDoc="0" locked="0" layoutInCell="1" allowOverlap="0">
                                                <wp:simplePos x="0" y="0"/>
                                                <wp:positionH relativeFrom="column">
                                                  <wp:align>right</wp:align>
                                                </wp:positionH>
                                                <wp:positionV relativeFrom="line">
                                                  <wp:posOffset>0</wp:posOffset>
                                                </wp:positionV>
                                                <wp:extent cx="1428750" cy="1247775"/>
                                                <wp:effectExtent l="0" t="0" r="0" b="9525"/>
                                                <wp:wrapSquare wrapText="bothSides"/>
                                                <wp:docPr id="5" name="Picture 5" descr="https://gallery.mailchimp.com/be42e7dbf4d9e3f7c70aadf24/images/f785e640-cd60-418f-9522-8d744ff663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llery.mailchimp.com/be42e7dbf4d9e3f7c70aadf24/images/f785e640-cd60-418f-9522-8d744ff663f9.jpg"/>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428750" cy="1247775"/>
                                                        </a:xfrm>
                                                        <a:prstGeom prst="rect">
                                                          <a:avLst/>
                                                        </a:prstGeom>
                                                        <a:noFill/>
                                                      </pic:spPr>
                                                    </pic:pic>
                                                  </a:graphicData>
                                                </a:graphic>
                                              </wp:anchor>
                                            </w:drawing>
                                          </w:r>
                                          <w:r>
                                            <w:rPr>
                                              <w:rFonts w:ascii="Trebuchet MS" w:hAnsi="Trebuchet MS"/>
                                              <w:b/>
                                              <w:bCs/>
                                              <w:color w:val="606060"/>
                                              <w:sz w:val="23"/>
                                              <w:szCs w:val="23"/>
                                            </w:rPr>
                                            <w:br/>
                                          </w:r>
                                          <w:r>
                                            <w:rPr>
                                              <w:rStyle w:val="Strong"/>
                                              <w:rFonts w:ascii="Trebuchet MS" w:hAnsi="Trebuchet MS"/>
                                              <w:sz w:val="28"/>
                                              <w:szCs w:val="28"/>
                                            </w:rPr>
                                            <w:t>Christmas greetings and appeal</w:t>
                                          </w:r>
                                          <w:r>
                                            <w:rPr>
                                              <w:rFonts w:ascii="Trebuchet MS" w:hAnsi="Trebuchet MS"/>
                                              <w:sz w:val="23"/>
                                              <w:szCs w:val="23"/>
                                            </w:rPr>
                                            <w:br/>
                                            <w:t>We would like to thank all our subscribers and donors for your kind support over the last 12 months. We wish you all a Merry Christmas and a Happy New Year!</w:t>
                                          </w:r>
                                        </w:p>
                                        <w:p w:rsidR="009C334D" w:rsidRDefault="009C334D"/>
                                        <w:p w:rsidR="009C334D" w:rsidRDefault="009C334D">
                                          <w:r>
                                            <w:rPr>
                                              <w:rFonts w:ascii="Trebuchet MS" w:hAnsi="Trebuchet MS"/>
                                              <w:sz w:val="23"/>
                                              <w:szCs w:val="23"/>
                                            </w:rPr>
                                            <w:t>Mindful of your previous support, we ask you to consider donating to our Christmas Appeal please by:</w:t>
                                          </w:r>
                                        </w:p>
                                        <w:p w:rsidR="009C334D" w:rsidRDefault="009C334D" w:rsidP="00A95A32">
                                          <w:pPr>
                                            <w:numPr>
                                              <w:ilvl w:val="0"/>
                                              <w:numId w:val="1"/>
                                            </w:numPr>
                                            <w:spacing w:before="100" w:beforeAutospacing="1" w:after="100" w:afterAutospacing="1"/>
                                            <w:rPr>
                                              <w:rFonts w:eastAsia="Times New Roman"/>
                                            </w:rPr>
                                          </w:pPr>
                                          <w:r>
                                            <w:rPr>
                                              <w:rFonts w:ascii="Trebuchet MS" w:eastAsia="Times New Roman" w:hAnsi="Trebuchet MS"/>
                                              <w:sz w:val="23"/>
                                              <w:szCs w:val="23"/>
                                            </w:rPr>
                                            <w:t>texting: PRIS01£10 to 70070 - to support our work in general, or: </w:t>
                                          </w:r>
                                        </w:p>
                                        <w:p w:rsidR="009C334D" w:rsidRDefault="00E40228" w:rsidP="00A95A32">
                                          <w:pPr>
                                            <w:numPr>
                                              <w:ilvl w:val="0"/>
                                              <w:numId w:val="1"/>
                                            </w:numPr>
                                            <w:spacing w:before="100" w:beforeAutospacing="1" w:after="100" w:afterAutospacing="1"/>
                                            <w:rPr>
                                              <w:rFonts w:eastAsia="Times New Roman"/>
                                            </w:rPr>
                                          </w:pPr>
                                          <w:proofErr w:type="gramStart"/>
                                          <w:r>
                                            <w:rPr>
                                              <w:rFonts w:ascii="Trebuchet MS" w:eastAsia="Times New Roman" w:hAnsi="Trebuchet MS"/>
                                              <w:sz w:val="23"/>
                                              <w:szCs w:val="23"/>
                                            </w:rPr>
                                            <w:t>donating</w:t>
                                          </w:r>
                                          <w:proofErr w:type="gramEnd"/>
                                          <w:r>
                                            <w:rPr>
                                              <w:rFonts w:ascii="Trebuchet MS" w:eastAsia="Times New Roman" w:hAnsi="Trebuchet MS"/>
                                              <w:sz w:val="23"/>
                                              <w:szCs w:val="23"/>
                                            </w:rPr>
                                            <w:t> on</w:t>
                                          </w:r>
                                          <w:r w:rsidR="009C334D">
                                            <w:rPr>
                                              <w:rFonts w:ascii="Trebuchet MS" w:eastAsia="Times New Roman" w:hAnsi="Trebuchet MS"/>
                                              <w:sz w:val="23"/>
                                              <w:szCs w:val="23"/>
                                            </w:rPr>
                                            <w:t>line: via our</w:t>
                                          </w:r>
                                          <w:r w:rsidR="009C334D">
                                            <w:rPr>
                                              <w:rFonts w:ascii="Trebuchet MS" w:eastAsia="Times New Roman" w:hAnsi="Trebuchet MS"/>
                                              <w:color w:val="606060"/>
                                              <w:sz w:val="23"/>
                                              <w:szCs w:val="23"/>
                                            </w:rPr>
                                            <w:t> </w:t>
                                          </w:r>
                                          <w:hyperlink r:id="rId10" w:tgtFrame="_blank" w:history="1">
                                            <w:r w:rsidR="009C334D">
                                              <w:rPr>
                                                <w:rStyle w:val="Hyperlink"/>
                                                <w:rFonts w:ascii="Trebuchet MS" w:eastAsia="Times New Roman" w:hAnsi="Trebuchet MS"/>
                                                <w:color w:val="6DC6DD"/>
                                                <w:sz w:val="23"/>
                                                <w:szCs w:val="23"/>
                                              </w:rPr>
                                              <w:t>Global Giving page</w:t>
                                            </w:r>
                                          </w:hyperlink>
                                          <w:r w:rsidR="009C334D">
                                            <w:rPr>
                                              <w:rFonts w:ascii="Trebuchet MS" w:eastAsia="Times New Roman" w:hAnsi="Trebuchet MS"/>
                                              <w:color w:val="606060"/>
                                              <w:sz w:val="23"/>
                                              <w:szCs w:val="23"/>
                                            </w:rPr>
                                            <w:t> -</w:t>
                                          </w:r>
                                          <w:r w:rsidR="009C334D">
                                            <w:rPr>
                                              <w:rFonts w:ascii="Trebuchet MS" w:eastAsia="Times New Roman" w:hAnsi="Trebuchet MS"/>
                                              <w:sz w:val="23"/>
                                              <w:szCs w:val="23"/>
                                            </w:rPr>
                                            <w:t xml:space="preserve"> to support our work with women prisoners and disabled prisoners specifically.</w:t>
                                          </w:r>
                                        </w:p>
                                        <w:p w:rsidR="009C334D" w:rsidRDefault="009C334D">
                                          <w:r>
                                            <w:rPr>
                                              <w:rFonts w:ascii="Trebuchet MS" w:hAnsi="Trebuchet MS"/>
                                              <w:sz w:val="23"/>
                                              <w:szCs w:val="23"/>
                                            </w:rPr>
                                            <w:t>After the legal aid cuts, we are increasingly reliant on donations to enable our much-needed services to continue.  Thank you for your support of our work.</w:t>
                                          </w:r>
                                        </w:p>
                                        <w:p w:rsidR="009C334D" w:rsidRDefault="009C334D">
                                          <w:r>
                                            <w:rPr>
                                              <w:rFonts w:ascii="Calibri" w:hAnsi="Calibri"/>
                                              <w:color w:val="1F497D"/>
                                              <w:sz w:val="22"/>
                                              <w:szCs w:val="22"/>
                                            </w:rPr>
                                            <w:t> </w:t>
                                          </w:r>
                                        </w:p>
                                        <w:p w:rsidR="009C334D" w:rsidRDefault="0084788A" w:rsidP="009C334D">
                                          <w:pPr>
                                            <w:rPr>
                                              <w:rStyle w:val="Strong"/>
                                              <w:rFonts w:ascii="Trebuchet MS" w:eastAsia="Times New Roman" w:hAnsi="Trebuchet MS"/>
                                              <w:color w:val="1F497D"/>
                                              <w:sz w:val="23"/>
                                              <w:szCs w:val="23"/>
                                            </w:rPr>
                                          </w:pPr>
                                          <w:r>
                                            <w:rPr>
                                              <w:rStyle w:val="Strong"/>
                                              <w:rFonts w:ascii="Trebuchet MS" w:eastAsia="Times New Roman" w:hAnsi="Trebuchet MS"/>
                                              <w:color w:val="1F497D"/>
                                              <w:sz w:val="23"/>
                                              <w:szCs w:val="23"/>
                                            </w:rPr>
                                            <w:pict>
                                              <v:rect id="_x0000_i1026" style="width:451.3pt;height:3.75pt" o:hrstd="t" o:hrnoshade="t" o:hr="t" fillcolor="#a0a0a0" stroked="f"/>
                                            </w:pict>
                                          </w:r>
                                        </w:p>
                                        <w:p w:rsidR="009C334D" w:rsidRDefault="009C334D">
                                          <w:pPr>
                                            <w:jc w:val="both"/>
                                          </w:pPr>
                                          <w:r>
                                            <w:rPr>
                                              <w:rStyle w:val="Strong"/>
                                              <w:rFonts w:ascii="Calibri" w:hAnsi="Calibri"/>
                                              <w:color w:val="1F497D"/>
                                              <w:sz w:val="22"/>
                                              <w:szCs w:val="22"/>
                                            </w:rPr>
                                            <w:t> </w:t>
                                          </w:r>
                                        </w:p>
                                        <w:p w:rsidR="009C334D" w:rsidRDefault="009C334D">
                                          <w:pPr>
                                            <w:jc w:val="both"/>
                                          </w:pPr>
                                          <w:r>
                                            <w:rPr>
                                              <w:rStyle w:val="Strong"/>
                                              <w:rFonts w:ascii="Trebuchet MS" w:hAnsi="Trebuchet MS"/>
                                              <w:color w:val="606060"/>
                                              <w:sz w:val="28"/>
                                              <w:szCs w:val="28"/>
                                            </w:rPr>
                                            <w:t>Success Stories</w:t>
                                          </w:r>
                                        </w:p>
                                        <w:p w:rsidR="009C334D" w:rsidRDefault="009C334D">
                                          <w:pPr>
                                            <w:jc w:val="both"/>
                                          </w:pPr>
                                          <w:r>
                                            <w:rPr>
                                              <w:rFonts w:ascii="Trebuchet MS" w:hAnsi="Trebuchet MS"/>
                                              <w:sz w:val="23"/>
                                              <w:szCs w:val="23"/>
                                            </w:rPr>
                                            <w:br/>
                                          </w:r>
                                          <w:r>
                                            <w:rPr>
                                              <w:rStyle w:val="Strong"/>
                                              <w:rFonts w:ascii="Trebuchet MS" w:hAnsi="Trebuchet MS"/>
                                              <w:sz w:val="23"/>
                                              <w:szCs w:val="23"/>
                                            </w:rPr>
                                            <w:t>Restoring normal visits</w:t>
                                          </w:r>
                                        </w:p>
                                        <w:p w:rsidR="009C334D" w:rsidRDefault="009C334D">
                                          <w:pPr>
                                            <w:jc w:val="both"/>
                                          </w:pPr>
                                          <w:r>
                                            <w:rPr>
                                              <w:rFonts w:ascii="Trebuchet MS" w:hAnsi="Trebuchet MS"/>
                                              <w:sz w:val="23"/>
                                              <w:szCs w:val="23"/>
                                            </w:rPr>
                                            <w:t>A prisoner contacted us who had been put on ‘closed visits’.  This means that there was a glass screen between him and his visitors - to prevent all physical contact. This followed an incident in which the dogs which are used to see if visitors are bringing in contraband had indicated some suspicion</w:t>
                                          </w:r>
                                          <w:r w:rsidR="0084788A">
                                            <w:rPr>
                                              <w:rFonts w:ascii="Trebuchet MS" w:hAnsi="Trebuchet MS"/>
                                              <w:sz w:val="23"/>
                                              <w:szCs w:val="23"/>
                                            </w:rPr>
                                            <w:t>,</w:t>
                                          </w:r>
                                          <w:r>
                                            <w:rPr>
                                              <w:rFonts w:ascii="Trebuchet MS" w:hAnsi="Trebuchet MS"/>
                                              <w:color w:val="1F497D"/>
                                              <w:sz w:val="23"/>
                                              <w:szCs w:val="23"/>
                                            </w:rPr>
                                            <w:t xml:space="preserve"> </w:t>
                                          </w:r>
                                          <w:r>
                                            <w:rPr>
                                              <w:rFonts w:ascii="Trebuchet MS" w:hAnsi="Trebuchet MS"/>
                                              <w:sz w:val="23"/>
                                              <w:szCs w:val="23"/>
                                            </w:rPr>
                                            <w:t xml:space="preserve">but nothing had been found.  According to Prison Service guidelines, closed visits should be imposed for a period of three months, but reviewed monthly to see if they are still appropriate. However, in this case, the prison said that three months was the minimum period.  We wrote and complained about this on the prisoner's behalf.  As a result, the prison reviewed this case and put our client back on normal visits.  It also revised its whole way of conducting reviews in such circumstances, so that prisoners only remain subject to closed visits if considered strictly necessary.     </w:t>
                                          </w:r>
                                        </w:p>
                                        <w:p w:rsidR="009C334D" w:rsidRDefault="009C334D">
                                          <w:pPr>
                                            <w:jc w:val="both"/>
                                          </w:pPr>
                                          <w:r>
                                            <w:rPr>
                                              <w:rStyle w:val="Strong"/>
                                              <w:rFonts w:ascii="Calibri" w:hAnsi="Calibri"/>
                                              <w:color w:val="1F497D"/>
                                              <w:sz w:val="22"/>
                                              <w:szCs w:val="22"/>
                                            </w:rPr>
                                            <w:t> </w:t>
                                          </w:r>
                                        </w:p>
                                        <w:p w:rsidR="009C334D" w:rsidRDefault="009C334D">
                                          <w:pPr>
                                            <w:jc w:val="both"/>
                                          </w:pPr>
                                          <w:r>
                                            <w:rPr>
                                              <w:rStyle w:val="Strong"/>
                                              <w:rFonts w:ascii="Trebuchet MS" w:hAnsi="Trebuchet MS"/>
                                              <w:sz w:val="23"/>
                                              <w:szCs w:val="23"/>
                                            </w:rPr>
                                            <w:lastRenderedPageBreak/>
                                            <w:t>Ensuring a hospital appointment took place</w:t>
                                          </w:r>
                                        </w:p>
                                        <w:p w:rsidR="009C334D" w:rsidRDefault="009C334D">
                                          <w:pPr>
                                            <w:jc w:val="both"/>
                                          </w:pPr>
                                          <w:r>
                                            <w:rPr>
                                              <w:rFonts w:ascii="Trebuchet MS" w:hAnsi="Trebuchet MS"/>
                                              <w:sz w:val="23"/>
                                              <w:szCs w:val="23"/>
                                            </w:rPr>
                                            <w:t>A prisoner had waited four months for a hospital appointment.  His hearing aid was blocked and he could barely hear.  Prison officers thought he was ignoring them when spoken to.  He was also due to be reviewed for re-categorisation to Category D conditions.  But he was then informed that he was going to be moved imminently to another prison.  This would mean that he could potentially lose his hospital appointment and suffer delays to his re-categorisation review.  Thanks to our intervention, the prison agreed to delay the prison transfer until his hospital appointment and re-categorisation review had taken place.</w:t>
                                          </w:r>
                                        </w:p>
                                        <w:p w:rsidR="009C334D" w:rsidRDefault="009C334D">
                                          <w:pPr>
                                            <w:jc w:val="both"/>
                                          </w:pPr>
                                          <w:r>
                                            <w:rPr>
                                              <w:rFonts w:ascii="Trebuchet MS" w:hAnsi="Trebuchet MS"/>
                                              <w:color w:val="606060"/>
                                              <w:sz w:val="23"/>
                                              <w:szCs w:val="23"/>
                                            </w:rPr>
                                            <w:t> </w:t>
                                          </w:r>
                                          <w:r>
                                            <w:rPr>
                                              <w:rFonts w:ascii="Trebuchet MS" w:hAnsi="Trebuchet MS"/>
                                              <w:sz w:val="23"/>
                                              <w:szCs w:val="23"/>
                                            </w:rPr>
                                            <w:br/>
                                          </w:r>
                                          <w:r>
                                            <w:rPr>
                                              <w:rStyle w:val="Strong"/>
                                              <w:rFonts w:ascii="Trebuchet MS" w:hAnsi="Trebuchet MS"/>
                                              <w:sz w:val="23"/>
                                              <w:szCs w:val="23"/>
                                            </w:rPr>
                                            <w:t>Temporary transfer to be nearer elderly relatives</w:t>
                                          </w:r>
                                        </w:p>
                                        <w:p w:rsidR="009C334D" w:rsidRDefault="009C334D">
                                          <w:pPr>
                                            <w:jc w:val="both"/>
                                          </w:pPr>
                                          <w:r>
                                            <w:rPr>
                                              <w:rFonts w:ascii="Trebuchet MS" w:hAnsi="Trebuchet MS"/>
                                              <w:sz w:val="23"/>
                                              <w:szCs w:val="23"/>
                                            </w:rPr>
                                            <w:t>A prisoner contacted us from a prison in the North of England where he had been incarcerated for a year and a half.  He had been trying unsuccessfully to get transferred temporarily to a London prison for accumulated visits by elderly relatives who </w:t>
                                          </w:r>
                                          <w:proofErr w:type="gramStart"/>
                                          <w:r>
                                            <w:rPr>
                                              <w:rFonts w:ascii="Trebuchet MS" w:hAnsi="Trebuchet MS"/>
                                              <w:sz w:val="23"/>
                                              <w:szCs w:val="23"/>
                                            </w:rPr>
                                            <w:t>could no longer travel</w:t>
                                          </w:r>
                                          <w:proofErr w:type="gramEnd"/>
                                          <w:r>
                                            <w:rPr>
                                              <w:rFonts w:ascii="Trebuchet MS" w:hAnsi="Trebuchet MS"/>
                                              <w:sz w:val="23"/>
                                              <w:szCs w:val="23"/>
                                            </w:rPr>
                                            <w:t> long distances to see him.  We corresponded with prisons in London and eventually sent a letter to the Directorate of High Security.  Following our involvement, the prisoner was temporarily moved to a London prison to enable his accumulated visits from elderly relatives to take place. </w:t>
                                          </w:r>
                                        </w:p>
                                        <w:p w:rsidR="009C334D" w:rsidRDefault="009C334D">
                                          <w:pPr>
                                            <w:spacing w:line="360" w:lineRule="auto"/>
                                          </w:pPr>
                                          <w:r>
                                            <w:rPr>
                                              <w:rFonts w:ascii="Trebuchet MS" w:hAnsi="Trebuchet MS"/>
                                              <w:color w:val="606060"/>
                                              <w:sz w:val="23"/>
                                              <w:szCs w:val="23"/>
                                            </w:rPr>
                                            <w:t> </w:t>
                                          </w:r>
                                        </w:p>
                                        <w:p w:rsidR="009C334D" w:rsidRDefault="0084788A" w:rsidP="009C334D">
                                          <w:pPr>
                                            <w:spacing w:line="360" w:lineRule="auto"/>
                                            <w:rPr>
                                              <w:rFonts w:ascii="Trebuchet MS" w:eastAsia="Times New Roman" w:hAnsi="Trebuchet MS"/>
                                              <w:color w:val="606060"/>
                                              <w:sz w:val="23"/>
                                              <w:szCs w:val="23"/>
                                            </w:rPr>
                                          </w:pPr>
                                          <w:r>
                                            <w:rPr>
                                              <w:rFonts w:ascii="Trebuchet MS" w:eastAsia="Times New Roman" w:hAnsi="Trebuchet MS"/>
                                              <w:color w:val="606060"/>
                                              <w:sz w:val="23"/>
                                              <w:szCs w:val="23"/>
                                            </w:rPr>
                                            <w:pict>
                                              <v:rect id="_x0000_i1027" style="width:451.3pt;height:3.75pt" o:hrstd="t" o:hrnoshade="t" o:hr="t" fillcolor="#a0a0a0" stroked="f"/>
                                            </w:pict>
                                          </w:r>
                                        </w:p>
                                        <w:p w:rsidR="009C334D" w:rsidRDefault="009C334D">
                                          <w:pPr>
                                            <w:spacing w:line="360" w:lineRule="auto"/>
                                            <w:rPr>
                                              <w:color w:val="1F497D"/>
                                            </w:rPr>
                                          </w:pPr>
                                          <w:r>
                                            <w:rPr>
                                              <w:rStyle w:val="Strong"/>
                                              <w:rFonts w:ascii="Trebuchet MS" w:hAnsi="Trebuchet MS"/>
                                              <w:color w:val="606060"/>
                                              <w:sz w:val="28"/>
                                              <w:szCs w:val="28"/>
                                            </w:rPr>
                                            <w:t>News</w:t>
                                          </w:r>
                                          <w:r>
                                            <w:rPr>
                                              <w:noProof/>
                                            </w:rPr>
                                            <w:drawing>
                                              <wp:anchor distT="0" distB="0" distL="0" distR="0" simplePos="0" relativeHeight="251661824" behindDoc="0" locked="0" layoutInCell="1" allowOverlap="0">
                                                <wp:simplePos x="0" y="0"/>
                                                <wp:positionH relativeFrom="column">
                                                  <wp:align>right</wp:align>
                                                </wp:positionH>
                                                <wp:positionV relativeFrom="line">
                                                  <wp:posOffset>0</wp:posOffset>
                                                </wp:positionV>
                                                <wp:extent cx="1428750" cy="1066800"/>
                                                <wp:effectExtent l="0" t="0" r="0" b="0"/>
                                                <wp:wrapSquare wrapText="bothSides"/>
                                                <wp:docPr id="4" name="Picture 4" descr="https://gallery.mailchimp.com/be42e7dbf4d9e3f7c70aadf24/images/ca160947-3bcf-4c64-a262-3d8964be2d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allery.mailchimp.com/be42e7dbf4d9e3f7c70aadf24/images/ca160947-3bcf-4c64-a262-3d8964be2d2e.jpg"/>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pic:spPr>
                                                    </pic:pic>
                                                  </a:graphicData>
                                                </a:graphic>
                                              </wp:anchor>
                                            </w:drawing>
                                          </w:r>
                                        </w:p>
                                        <w:p w:rsidR="009C334D" w:rsidRDefault="009C334D">
                                          <w:pPr>
                                            <w:rPr>
                                              <w:rFonts w:ascii="Trebuchet MS" w:hAnsi="Trebuchet MS"/>
                                              <w:color w:val="1F497D"/>
                                            </w:rPr>
                                          </w:pPr>
                                          <w:r>
                                            <w:rPr>
                                              <w:rFonts w:ascii="Trebuchet MS" w:hAnsi="Trebuchet MS"/>
                                              <w:b/>
                                              <w:bCs/>
                                              <w:sz w:val="23"/>
                                              <w:szCs w:val="23"/>
                                            </w:rPr>
                                            <w:t xml:space="preserve">PAS Peer Advisor awarded ‘Champion of Justice’ Award. </w:t>
                                          </w:r>
                                          <w:r>
                                            <w:rPr>
                                              <w:rFonts w:ascii="Trebuchet MS" w:hAnsi="Trebuchet MS"/>
                                              <w:b/>
                                              <w:bCs/>
                                              <w:color w:val="606060"/>
                                              <w:sz w:val="23"/>
                                              <w:szCs w:val="23"/>
                                            </w:rPr>
                                            <w:t> </w:t>
                                          </w:r>
                                          <w:r>
                                            <w:rPr>
                                              <w:rFonts w:ascii="Trebuchet MS" w:hAnsi="Trebuchet MS"/>
                                              <w:sz w:val="23"/>
                                              <w:szCs w:val="23"/>
                                            </w:rPr>
                                            <w:t>Congratulations to</w:t>
                                          </w:r>
                                          <w:r>
                                            <w:rPr>
                                              <w:rFonts w:ascii="Trebuchet MS" w:hAnsi="Trebuchet MS"/>
                                              <w:b/>
                                              <w:bCs/>
                                              <w:sz w:val="23"/>
                                              <w:szCs w:val="23"/>
                                            </w:rPr>
                                            <w:t> </w:t>
                                          </w:r>
                                          <w:proofErr w:type="spellStart"/>
                                          <w:r>
                                            <w:rPr>
                                              <w:rFonts w:ascii="Trebuchet MS" w:hAnsi="Trebuchet MS"/>
                                            </w:rPr>
                                            <w:t>Nim</w:t>
                                          </w:r>
                                          <w:proofErr w:type="spellEnd"/>
                                          <w:r>
                                            <w:rPr>
                                              <w:rFonts w:ascii="Trebuchet MS" w:hAnsi="Trebuchet MS"/>
                                            </w:rPr>
                                            <w:t xml:space="preserve"> Ong!  She was granted an award as ‘Champion of</w:t>
                                          </w:r>
                                        </w:p>
                                        <w:p w:rsidR="009C334D" w:rsidRDefault="009C334D">
                                          <w:r>
                                            <w:rPr>
                                              <w:rFonts w:ascii="Trebuchet MS" w:hAnsi="Trebuchet MS"/>
                                            </w:rPr>
                                            <w:t>Justice’</w:t>
                                          </w:r>
                                          <w:proofErr w:type="gramStart"/>
                                          <w:r>
                                            <w:rPr>
                                              <w:rFonts w:ascii="Trebuchet MS" w:hAnsi="Trebuchet MS"/>
                                            </w:rPr>
                                            <w:t>  at</w:t>
                                          </w:r>
                                          <w:proofErr w:type="gramEnd"/>
                                          <w:r>
                                            <w:rPr>
                                              <w:rFonts w:ascii="Trebuchet MS" w:hAnsi="Trebuchet MS"/>
                                            </w:rPr>
                                            <w:t xml:space="preserve"> the London Legal Support Trust’s Tenth Anniversary celebrations in </w:t>
                                          </w:r>
                                          <w:r>
                                            <w:rPr>
                                              <w:rFonts w:ascii="Trebuchet MS" w:hAnsi="Trebuchet MS"/>
                                              <w:sz w:val="23"/>
                                              <w:szCs w:val="23"/>
                                            </w:rPr>
                                            <w:t>October</w:t>
                                          </w:r>
                                          <w:r>
                                            <w:rPr>
                                              <w:rFonts w:ascii="Trebuchet MS" w:hAnsi="Trebuchet MS"/>
                                            </w:rPr>
                                            <w:t>.  This award celebrates people who are crucial to delivering essential free legal services as “Unsung Heroes".  </w:t>
                                          </w:r>
                                          <w:r>
                                            <w:rPr>
                                              <w:rFonts w:ascii="Trebuchet MS" w:hAnsi="Trebuchet MS"/>
                                              <w:sz w:val="23"/>
                                              <w:szCs w:val="23"/>
                                            </w:rPr>
                                            <w:t xml:space="preserve"> </w:t>
                                          </w:r>
                                          <w:proofErr w:type="spellStart"/>
                                          <w:r>
                                            <w:rPr>
                                              <w:rFonts w:ascii="Trebuchet MS" w:hAnsi="Trebuchet MS"/>
                                              <w:sz w:val="23"/>
                                              <w:szCs w:val="23"/>
                                            </w:rPr>
                                            <w:t>Nim</w:t>
                                          </w:r>
                                          <w:proofErr w:type="spellEnd"/>
                                          <w:r>
                                            <w:rPr>
                                              <w:rFonts w:ascii="Trebuchet MS" w:hAnsi="Trebuchet MS"/>
                                              <w:sz w:val="23"/>
                                              <w:szCs w:val="23"/>
                                            </w:rPr>
                                            <w:t xml:space="preserve"> was one of the first </w:t>
                                          </w:r>
                                          <w:proofErr w:type="gramStart"/>
                                          <w:r>
                                            <w:rPr>
                                              <w:rFonts w:ascii="Trebuchet MS" w:hAnsi="Trebuchet MS"/>
                                              <w:sz w:val="23"/>
                                              <w:szCs w:val="23"/>
                                            </w:rPr>
                                            <w:t>group</w:t>
                                          </w:r>
                                          <w:proofErr w:type="gramEnd"/>
                                          <w:r>
                                            <w:rPr>
                                              <w:rFonts w:ascii="Trebuchet MS" w:hAnsi="Trebuchet MS"/>
                                              <w:sz w:val="23"/>
                                              <w:szCs w:val="23"/>
                                            </w:rPr>
                                            <w:t xml:space="preserve"> of prisoner Peer Advisers whom PAS trained in conjunction with St Giles Trust, to establish our prisoner-led prison law advice clinic at HMP Send five years ago. Since then, </w:t>
                                          </w:r>
                                          <w:proofErr w:type="spellStart"/>
                                          <w:r>
                                            <w:rPr>
                                              <w:rFonts w:ascii="Trebuchet MS" w:hAnsi="Trebuchet MS"/>
                                              <w:sz w:val="23"/>
                                              <w:szCs w:val="23"/>
                                            </w:rPr>
                                            <w:t>Nim</w:t>
                                          </w:r>
                                          <w:proofErr w:type="spellEnd"/>
                                          <w:r>
                                            <w:rPr>
                                              <w:rFonts w:ascii="Trebuchet MS" w:hAnsi="Trebuchet MS"/>
                                              <w:sz w:val="23"/>
                                              <w:szCs w:val="23"/>
                                            </w:rPr>
                                            <w:t xml:space="preserve"> has naturally assumed the role of clinic co-ordinator due to her unfailing dedication to the task of promoting and running the PAS advice clinic.  The award was collected from Dominic Grieve QC on </w:t>
                                          </w:r>
                                          <w:proofErr w:type="spellStart"/>
                                          <w:r>
                                            <w:rPr>
                                              <w:rFonts w:ascii="Trebuchet MS" w:hAnsi="Trebuchet MS"/>
                                              <w:sz w:val="23"/>
                                              <w:szCs w:val="23"/>
                                            </w:rPr>
                                            <w:t>Nim’s</w:t>
                                          </w:r>
                                          <w:proofErr w:type="spellEnd"/>
                                          <w:r>
                                            <w:rPr>
                                              <w:rFonts w:ascii="Trebuchet MS" w:hAnsi="Trebuchet MS"/>
                                              <w:sz w:val="23"/>
                                              <w:szCs w:val="23"/>
                                            </w:rPr>
                                            <w:t xml:space="preserve"> behalf by Naomi Lumsdaine, our Women Prisoners’ Caseworker.   Naomi subsequently presented the award to </w:t>
                                          </w:r>
                                          <w:proofErr w:type="spellStart"/>
                                          <w:r>
                                            <w:rPr>
                                              <w:rFonts w:ascii="Trebuchet MS" w:hAnsi="Trebuchet MS"/>
                                              <w:sz w:val="23"/>
                                              <w:szCs w:val="23"/>
                                            </w:rPr>
                                            <w:t>Nim</w:t>
                                          </w:r>
                                          <w:proofErr w:type="spellEnd"/>
                                          <w:r>
                                            <w:rPr>
                                              <w:rFonts w:ascii="Trebuchet MS" w:hAnsi="Trebuchet MS"/>
                                              <w:sz w:val="23"/>
                                              <w:szCs w:val="23"/>
                                            </w:rPr>
                                            <w:t xml:space="preserve"> herself in HMP Send.</w:t>
                                          </w:r>
                                        </w:p>
                                        <w:p w:rsidR="009C334D" w:rsidRDefault="009C334D"/>
                                        <w:p w:rsidR="009C334D" w:rsidRDefault="009C334D">
                                          <w:r>
                                            <w:rPr>
                                              <w:rStyle w:val="Strong"/>
                                              <w:rFonts w:ascii="Trebuchet MS" w:hAnsi="Trebuchet MS"/>
                                              <w:sz w:val="23"/>
                                              <w:szCs w:val="23"/>
                                            </w:rPr>
                                            <w:t>Liberty Human Rights Awards</w:t>
                                          </w:r>
                                          <w:r>
                                            <w:rPr>
                                              <w:rFonts w:ascii="Trebuchet MS" w:hAnsi="Trebuchet MS"/>
                                              <w:sz w:val="23"/>
                                              <w:szCs w:val="23"/>
                                            </w:rPr>
                                            <w:br/>
                                            <w:t>PAS was shortlisted for  the 2014 Liberty Human Rights 'Close to Home' Award in December.  Our citation concluded: “</w:t>
                                          </w:r>
                                          <w:r>
                                            <w:rPr>
                                              <w:rFonts w:ascii="Trebuchet MS" w:hAnsi="Trebuchet MS"/>
                                              <w:i/>
                                              <w:iCs/>
                                              <w:sz w:val="23"/>
                                              <w:szCs w:val="23"/>
                                            </w:rPr>
                                            <w:t xml:space="preserve">With so many left without access to legal advice because of the removal of legal aid, PAS’ work is more important than ever.  The organisation is also challenging legal aid cuts, recently obtaining permission to have its case against the Ministry of Justice </w:t>
                                          </w:r>
                                          <w:r>
                                            <w:rPr>
                                              <w:rFonts w:ascii="Trebuchet MS" w:hAnsi="Trebuchet MS"/>
                                              <w:i/>
                                              <w:iCs/>
                                              <w:sz w:val="23"/>
                                              <w:szCs w:val="23"/>
                                            </w:rPr>
                                            <w:lastRenderedPageBreak/>
                                            <w:t>heard in the court of appeal.</w:t>
                                          </w:r>
                                          <w:r>
                                            <w:rPr>
                                              <w:rFonts w:ascii="Trebuchet MS" w:hAnsi="Trebuchet MS"/>
                                              <w:sz w:val="23"/>
                                              <w:szCs w:val="23"/>
                                            </w:rPr>
                                            <w:t>”  We were delighted to be shortlisted for this award.</w:t>
                                          </w:r>
                                        </w:p>
                                        <w:p w:rsidR="009C334D" w:rsidRDefault="009C334D">
                                          <w:r>
                                            <w:rPr>
                                              <w:rFonts w:ascii="Trebuchet MS" w:hAnsi="Trebuchet MS"/>
                                              <w:color w:val="606060"/>
                                              <w:sz w:val="23"/>
                                              <w:szCs w:val="23"/>
                                            </w:rPr>
                                            <w:t xml:space="preserve">  </w:t>
                                          </w:r>
                                        </w:p>
                                        <w:p w:rsidR="009C334D" w:rsidRDefault="009C334D">
                                          <w:r>
                                            <w:rPr>
                                              <w:noProof/>
                                            </w:rPr>
                                            <w:drawing>
                                              <wp:anchor distT="0" distB="0" distL="0" distR="0" simplePos="0" relativeHeight="251660800" behindDoc="0" locked="0" layoutInCell="1" allowOverlap="0">
                                                <wp:simplePos x="0" y="0"/>
                                                <wp:positionH relativeFrom="column">
                                                  <wp:align>right</wp:align>
                                                </wp:positionH>
                                                <wp:positionV relativeFrom="line">
                                                  <wp:posOffset>0</wp:posOffset>
                                                </wp:positionV>
                                                <wp:extent cx="1428750" cy="1619250"/>
                                                <wp:effectExtent l="0" t="0" r="0" b="0"/>
                                                <wp:wrapSquare wrapText="bothSides"/>
                                                <wp:docPr id="3" name="Picture 3" descr="https://gallery.mailchimp.com/be42e7dbf4d9e3f7c70aadf24/images/f978dee1-f5ed-46f6-9ceb-0746ab4062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allery.mailchimp.com/be42e7dbf4d9e3f7c70aadf24/images/f978dee1-f5ed-46f6-9ceb-0746ab4062cb.jpg"/>
                                                        <pic:cNvPicPr>
                                                          <a:picLocks noChangeAspect="1" noChangeArrowheads="1"/>
                                                        </pic:cNvPicPr>
                                                      </pic:nvPicPr>
                                                      <pic:blipFill>
                                                        <a:blip r:link="rId12" cstate="print">
                                                          <a:extLst>
                                                            <a:ext uri="{28A0092B-C50C-407E-A947-70E740481C1C}">
                                                              <a14:useLocalDpi xmlns:a14="http://schemas.microsoft.com/office/drawing/2010/main" val="0"/>
                                                            </a:ext>
                                                          </a:extLst>
                                                        </a:blip>
                                                        <a:srcRect/>
                                                        <a:stretch>
                                                          <a:fillRect/>
                                                        </a:stretch>
                                                      </pic:blipFill>
                                                      <pic:spPr bwMode="auto">
                                                        <a:xfrm>
                                                          <a:off x="0" y="0"/>
                                                          <a:ext cx="1428750" cy="1619250"/>
                                                        </a:xfrm>
                                                        <a:prstGeom prst="rect">
                                                          <a:avLst/>
                                                        </a:prstGeom>
                                                        <a:noFill/>
                                                      </pic:spPr>
                                                    </pic:pic>
                                                  </a:graphicData>
                                                </a:graphic>
                                              </wp:anchor>
                                            </w:drawing>
                                          </w:r>
                                          <w:r>
                                            <w:rPr>
                                              <w:rStyle w:val="Strong"/>
                                              <w:rFonts w:ascii="Trebuchet MS" w:hAnsi="Trebuchet MS"/>
                                              <w:sz w:val="23"/>
                                              <w:szCs w:val="23"/>
                                            </w:rPr>
                                            <w:t xml:space="preserve">PAS Lecture by Lord </w:t>
                                          </w:r>
                                          <w:proofErr w:type="spellStart"/>
                                          <w:r>
                                            <w:rPr>
                                              <w:rStyle w:val="Strong"/>
                                              <w:rFonts w:ascii="Trebuchet MS" w:hAnsi="Trebuchet MS"/>
                                              <w:sz w:val="23"/>
                                              <w:szCs w:val="23"/>
                                            </w:rPr>
                                            <w:t>Ramsbotham</w:t>
                                          </w:r>
                                          <w:proofErr w:type="spellEnd"/>
                                          <w:r>
                                            <w:rPr>
                                              <w:rFonts w:ascii="Trebuchet MS" w:hAnsi="Trebuchet MS"/>
                                              <w:sz w:val="23"/>
                                              <w:szCs w:val="23"/>
                                            </w:rPr>
                                            <w:br/>
                                            <w:t xml:space="preserve">Lord </w:t>
                                          </w:r>
                                          <w:proofErr w:type="spellStart"/>
                                          <w:r>
                                            <w:rPr>
                                              <w:rFonts w:ascii="Trebuchet MS" w:hAnsi="Trebuchet MS"/>
                                              <w:sz w:val="23"/>
                                              <w:szCs w:val="23"/>
                                            </w:rPr>
                                            <w:t>Ramsbotham</w:t>
                                          </w:r>
                                          <w:proofErr w:type="spellEnd"/>
                                          <w:r>
                                            <w:rPr>
                                              <w:rFonts w:ascii="Trebuchet MS" w:hAnsi="Trebuchet MS"/>
                                              <w:sz w:val="23"/>
                                              <w:szCs w:val="23"/>
                                            </w:rPr>
                                            <w:t xml:space="preserve"> delivered the annual PAS Lecture in November.  His speech</w:t>
                                          </w:r>
                                          <w:proofErr w:type="gramStart"/>
                                          <w:r>
                                            <w:rPr>
                                              <w:rFonts w:ascii="Trebuchet MS" w:hAnsi="Trebuchet MS"/>
                                              <w:sz w:val="23"/>
                                              <w:szCs w:val="23"/>
                                            </w:rPr>
                                            <w:t>,  entitled</w:t>
                                          </w:r>
                                          <w:proofErr w:type="gramEnd"/>
                                          <w:r>
                                            <w:rPr>
                                              <w:rFonts w:ascii="Trebuchet MS" w:hAnsi="Trebuchet MS"/>
                                              <w:sz w:val="23"/>
                                              <w:szCs w:val="23"/>
                                            </w:rPr>
                                            <w:t xml:space="preserve"> “What Price Imprisonment?”, explored many interesting and thought provoking aspects of the prison system.  A media report on the evening can be found on the</w:t>
                                          </w:r>
                                          <w:r>
                                            <w:rPr>
                                              <w:rFonts w:ascii="Trebuchet MS" w:hAnsi="Trebuchet MS"/>
                                              <w:color w:val="606060"/>
                                              <w:sz w:val="23"/>
                                              <w:szCs w:val="23"/>
                                            </w:rPr>
                                            <w:t> </w:t>
                                          </w:r>
                                          <w:hyperlink r:id="rId13" w:tgtFrame="_blank" w:history="1">
                                            <w:r>
                                              <w:rPr>
                                                <w:rStyle w:val="Hyperlink"/>
                                                <w:rFonts w:ascii="Trebuchet MS" w:hAnsi="Trebuchet MS"/>
                                                <w:color w:val="6DC6DD"/>
                                                <w:sz w:val="23"/>
                                                <w:szCs w:val="23"/>
                                              </w:rPr>
                                              <w:t>Justice Gap website</w:t>
                                            </w:r>
                                          </w:hyperlink>
                                          <w:r>
                                            <w:rPr>
                                              <w:rFonts w:ascii="Trebuchet MS" w:hAnsi="Trebuchet MS"/>
                                              <w:color w:val="606060"/>
                                              <w:sz w:val="23"/>
                                              <w:szCs w:val="23"/>
                                            </w:rPr>
                                            <w:t>. </w:t>
                                          </w:r>
                                          <w:r>
                                            <w:rPr>
                                              <w:rFonts w:ascii="Trebuchet MS" w:hAnsi="Trebuchet MS"/>
                                              <w:sz w:val="23"/>
                                              <w:szCs w:val="23"/>
                                            </w:rPr>
                                            <w:t xml:space="preserve"> The event was introduced by The High Sheriff of Greater London, Kevin McGrath.  Our Chair, Martine Lignon, introduced the work of PAS. Laura Orger, our Community Care Caseworker closed the event by giving some examples of our work with disabled prisoners.  We would like to thank the McGrath Charitable Trust and Herbert Smith </w:t>
                                          </w:r>
                                          <w:proofErr w:type="spellStart"/>
                                          <w:r>
                                            <w:rPr>
                                              <w:rFonts w:ascii="Trebuchet MS" w:hAnsi="Trebuchet MS"/>
                                              <w:sz w:val="23"/>
                                              <w:szCs w:val="23"/>
                                            </w:rPr>
                                            <w:t>Freehills</w:t>
                                          </w:r>
                                          <w:proofErr w:type="spellEnd"/>
                                          <w:r>
                                            <w:rPr>
                                              <w:rFonts w:ascii="Trebuchet MS" w:hAnsi="Trebuchet MS"/>
                                              <w:sz w:val="23"/>
                                              <w:szCs w:val="23"/>
                                            </w:rPr>
                                            <w:t xml:space="preserve"> for their generous support of this event.</w:t>
                                          </w:r>
                                        </w:p>
                                        <w:p w:rsidR="009C334D" w:rsidRDefault="009C334D">
                                          <w:r>
                                            <w:rPr>
                                              <w:rFonts w:ascii="Trebuchet MS" w:hAnsi="Trebuchet MS"/>
                                              <w:sz w:val="23"/>
                                              <w:szCs w:val="23"/>
                                            </w:rPr>
                                            <w:br/>
                                          </w:r>
                                          <w:r>
                                            <w:rPr>
                                              <w:rStyle w:val="Strong"/>
                                              <w:rFonts w:ascii="Trebuchet MS" w:hAnsi="Trebuchet MS"/>
                                              <w:sz w:val="23"/>
                                              <w:szCs w:val="23"/>
                                            </w:rPr>
                                            <w:t>Justice Select Committee, Prisons: Planning and Policies Inquiry</w:t>
                                          </w:r>
                                          <w:r>
                                            <w:rPr>
                                              <w:rFonts w:ascii="Trebuchet MS" w:hAnsi="Trebuchet MS"/>
                                              <w:sz w:val="23"/>
                                              <w:szCs w:val="23"/>
                                            </w:rPr>
                                            <w:br/>
                                            <w:t>Deborah Russo, PAS’s Joint Managing Solicitor, gave oral evidence at the Justice Select Committee’s Inquiry into Prisons: Planning and Policies in September.  This Inquiry is addressing the Government's programme of prison reforms and efficiency savings.  A PDF of the session is available</w:t>
                                          </w:r>
                                          <w:r>
                                            <w:rPr>
                                              <w:rFonts w:ascii="Trebuchet MS" w:hAnsi="Trebuchet MS"/>
                                              <w:color w:val="606060"/>
                                              <w:sz w:val="23"/>
                                              <w:szCs w:val="23"/>
                                            </w:rPr>
                                            <w:t> </w:t>
                                          </w:r>
                                          <w:hyperlink r:id="rId14" w:tgtFrame="_blank" w:history="1">
                                            <w:r>
                                              <w:rPr>
                                                <w:rStyle w:val="Hyperlink"/>
                                                <w:rFonts w:ascii="Trebuchet MS" w:hAnsi="Trebuchet MS"/>
                                                <w:color w:val="606060"/>
                                                <w:sz w:val="23"/>
                                                <w:szCs w:val="23"/>
                                              </w:rPr>
                                              <w:t>here</w:t>
                                            </w:r>
                                          </w:hyperlink>
                                          <w:r>
                                            <w:rPr>
                                              <w:rFonts w:ascii="Trebuchet MS" w:hAnsi="Trebuchet MS"/>
                                              <w:sz w:val="23"/>
                                              <w:szCs w:val="23"/>
                                            </w:rPr>
                                            <w:t>. The Committee is s</w:t>
                                          </w:r>
                                          <w:r w:rsidR="0084788A">
                                            <w:rPr>
                                              <w:rFonts w:ascii="Trebuchet MS" w:hAnsi="Trebuchet MS"/>
                                              <w:sz w:val="23"/>
                                              <w:szCs w:val="23"/>
                                            </w:rPr>
                                            <w:t>till taking written evidence on</w:t>
                                          </w:r>
                                          <w:r>
                                            <w:rPr>
                                              <w:rFonts w:ascii="Trebuchet MS" w:hAnsi="Trebuchet MS"/>
                                              <w:sz w:val="23"/>
                                              <w:szCs w:val="23"/>
                                            </w:rPr>
                                            <w:t>line</w:t>
                                          </w:r>
                                          <w:bookmarkStart w:id="1" w:name="_GoBack"/>
                                          <w:bookmarkEnd w:id="1"/>
                                          <w:r>
                                            <w:rPr>
                                              <w:rFonts w:ascii="Trebuchet MS" w:hAnsi="Trebuchet MS"/>
                                              <w:sz w:val="23"/>
                                              <w:szCs w:val="23"/>
                                            </w:rPr>
                                            <w:t xml:space="preserve"> through the</w:t>
                                          </w:r>
                                          <w:r>
                                            <w:rPr>
                                              <w:rFonts w:ascii="Trebuchet MS" w:hAnsi="Trebuchet MS"/>
                                              <w:color w:val="1F497D"/>
                                              <w:sz w:val="23"/>
                                              <w:szCs w:val="23"/>
                                            </w:rPr>
                                            <w:t xml:space="preserve"> </w:t>
                                          </w:r>
                                          <w:hyperlink r:id="rId15" w:tgtFrame="_blank" w:history="1">
                                            <w:r>
                                              <w:rPr>
                                                <w:rStyle w:val="Hyperlink"/>
                                                <w:rFonts w:ascii="Trebuchet MS" w:hAnsi="Trebuchet MS"/>
                                                <w:color w:val="6DC6DD"/>
                                                <w:sz w:val="23"/>
                                                <w:szCs w:val="23"/>
                                              </w:rPr>
                                              <w:t>Parliament website.</w:t>
                                            </w:r>
                                          </w:hyperlink>
                                          <w:r>
                                            <w:rPr>
                                              <w:rFonts w:ascii="Trebuchet MS" w:hAnsi="Trebuchet MS"/>
                                              <w:color w:val="606060"/>
                                              <w:sz w:val="23"/>
                                              <w:szCs w:val="23"/>
                                            </w:rPr>
                                            <w:br/>
                                          </w:r>
                                          <w:r>
                                            <w:rPr>
                                              <w:rFonts w:ascii="Trebuchet MS" w:hAnsi="Trebuchet MS"/>
                                              <w:color w:val="606060"/>
                                              <w:sz w:val="23"/>
                                              <w:szCs w:val="23"/>
                                            </w:rPr>
                                            <w:br/>
                                          </w:r>
                                          <w:r>
                                            <w:rPr>
                                              <w:noProof/>
                                            </w:rPr>
                                            <w:drawing>
                                              <wp:anchor distT="0" distB="0" distL="0" distR="0" simplePos="0" relativeHeight="251659776" behindDoc="0" locked="0" layoutInCell="1" allowOverlap="0">
                                                <wp:simplePos x="0" y="0"/>
                                                <wp:positionH relativeFrom="column">
                                                  <wp:align>right</wp:align>
                                                </wp:positionH>
                                                <wp:positionV relativeFrom="line">
                                                  <wp:posOffset>0</wp:posOffset>
                                                </wp:positionV>
                                                <wp:extent cx="1428750" cy="952500"/>
                                                <wp:effectExtent l="0" t="0" r="0" b="0"/>
                                                <wp:wrapSquare wrapText="bothSides"/>
                                                <wp:docPr id="2" name="Picture 2" descr="https://gallery.mailchimp.com/be42e7dbf4d9e3f7c70aadf24/images/dcd1f175-6ff0-450d-9a89-0ea94e22e8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gallery.mailchimp.com/be42e7dbf4d9e3f7c70aadf24/images/dcd1f175-6ff0-450d-9a89-0ea94e22e8b7.jpg"/>
                                                        <pic:cNvPicPr>
                                                          <a:picLocks noChangeAspect="1" noChangeArrowheads="1"/>
                                                        </pic:cNvPicPr>
                                                      </pic:nvPicPr>
                                                      <pic:blipFill>
                                                        <a:blip r:link="rId16" cstate="print">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pic:spPr>
                                                    </pic:pic>
                                                  </a:graphicData>
                                                </a:graphic>
                                              </wp:anchor>
                                            </w:drawing>
                                          </w:r>
                                          <w:r>
                                            <w:rPr>
                                              <w:rStyle w:val="Strong"/>
                                              <w:rFonts w:ascii="Trebuchet MS" w:hAnsi="Trebuchet MS"/>
                                              <w:sz w:val="23"/>
                                              <w:szCs w:val="23"/>
                                            </w:rPr>
                                            <w:t>“Does Life Mean Life?” – University of Essex</w:t>
                                          </w:r>
                                          <w:r>
                                            <w:rPr>
                                              <w:rFonts w:ascii="Trebuchet MS" w:hAnsi="Trebuchet MS"/>
                                              <w:sz w:val="23"/>
                                              <w:szCs w:val="23"/>
                                            </w:rPr>
                                            <w:br/>
                                            <w:t>Deborah Russo also spoke at a human rights event at the University of Essex in October.  The topic was ‘Does Life Mean Life?</w:t>
                                          </w:r>
                                          <w:proofErr w:type="gramStart"/>
                                          <w:r>
                                            <w:rPr>
                                              <w:rFonts w:ascii="Trebuchet MS" w:hAnsi="Trebuchet MS"/>
                                              <w:sz w:val="23"/>
                                              <w:szCs w:val="23"/>
                                            </w:rPr>
                                            <w:t>’.</w:t>
                                          </w:r>
                                          <w:proofErr w:type="gramEnd"/>
                                          <w:r>
                                            <w:rPr>
                                              <w:rFonts w:ascii="Trebuchet MS" w:hAnsi="Trebuchet MS"/>
                                              <w:sz w:val="23"/>
                                              <w:szCs w:val="23"/>
                                            </w:rPr>
                                            <w:t xml:space="preserve">  The speakers considered the legality of the whole life tariff.  Deborah was joined on the panel by Simon Creighton, Partner at Bhatt Murphy Solicitors, and Nicola </w:t>
                                          </w:r>
                                          <w:proofErr w:type="spellStart"/>
                                          <w:r>
                                            <w:rPr>
                                              <w:rFonts w:ascii="Trebuchet MS" w:hAnsi="Trebuchet MS"/>
                                              <w:sz w:val="23"/>
                                              <w:szCs w:val="23"/>
                                            </w:rPr>
                                            <w:t>Padfield</w:t>
                                          </w:r>
                                          <w:proofErr w:type="spellEnd"/>
                                          <w:r>
                                            <w:rPr>
                                              <w:rFonts w:ascii="Trebuchet MS" w:hAnsi="Trebuchet MS"/>
                                              <w:sz w:val="23"/>
                                              <w:szCs w:val="23"/>
                                            </w:rPr>
                                            <w:t>, barrister and member of the University of Cambridge Faculty of Law. Audio of the event can be found</w:t>
                                          </w:r>
                                          <w:r>
                                            <w:rPr>
                                              <w:rFonts w:ascii="Trebuchet MS" w:hAnsi="Trebuchet MS"/>
                                              <w:color w:val="606060"/>
                                              <w:sz w:val="23"/>
                                              <w:szCs w:val="23"/>
                                            </w:rPr>
                                            <w:t> </w:t>
                                          </w:r>
                                          <w:hyperlink r:id="rId17" w:tgtFrame="_blank" w:history="1">
                                            <w:r>
                                              <w:rPr>
                                                <w:rStyle w:val="Hyperlink"/>
                                                <w:rFonts w:ascii="Trebuchet MS" w:hAnsi="Trebuchet MS"/>
                                                <w:color w:val="6DC6DD"/>
                                                <w:sz w:val="23"/>
                                                <w:szCs w:val="23"/>
                                              </w:rPr>
                                              <w:t>here</w:t>
                                            </w:r>
                                          </w:hyperlink>
                                          <w:r>
                                            <w:rPr>
                                              <w:rFonts w:ascii="Trebuchet MS" w:hAnsi="Trebuchet MS"/>
                                              <w:color w:val="606060"/>
                                              <w:sz w:val="23"/>
                                              <w:szCs w:val="23"/>
                                            </w:rPr>
                                            <w:t>.</w:t>
                                          </w:r>
                                          <w:r>
                                            <w:rPr>
                                              <w:rFonts w:ascii="Trebuchet MS" w:hAnsi="Trebuchet MS"/>
                                              <w:sz w:val="23"/>
                                              <w:szCs w:val="23"/>
                                            </w:rPr>
                                            <w:br/>
                                          </w:r>
                                          <w:r>
                                            <w:rPr>
                                              <w:rFonts w:ascii="Trebuchet MS" w:hAnsi="Trebuchet MS"/>
                                              <w:sz w:val="23"/>
                                              <w:szCs w:val="23"/>
                                            </w:rPr>
                                            <w:br/>
                                          </w:r>
                                          <w:r>
                                            <w:rPr>
                                              <w:rStyle w:val="Strong"/>
                                              <w:rFonts w:ascii="Trebuchet MS" w:hAnsi="Trebuchet MS"/>
                                              <w:sz w:val="23"/>
                                              <w:szCs w:val="23"/>
                                            </w:rPr>
                                            <w:t>New legal advice outreach clinic in HMP New Hall</w:t>
                                          </w:r>
                                          <w:r>
                                            <w:rPr>
                                              <w:rFonts w:ascii="Trebuchet MS" w:hAnsi="Trebuchet MS"/>
                                              <w:sz w:val="23"/>
                                              <w:szCs w:val="23"/>
                                            </w:rPr>
                                            <w:br/>
                                            <w:t>We have set up a new regular outreach legal advice clinic at HMP New Hall, a women's prison in West Yorkshire. We now run outreach clinics at eight prisons as follows: HMPs Belmarsh, East Sutton Park, Holloway, New Hall, </w:t>
                                          </w:r>
                                          <w:proofErr w:type="spellStart"/>
                                          <w:r>
                                            <w:rPr>
                                              <w:rFonts w:ascii="Trebuchet MS" w:hAnsi="Trebuchet MS"/>
                                              <w:sz w:val="23"/>
                                              <w:szCs w:val="23"/>
                                            </w:rPr>
                                            <w:t>Pentonville</w:t>
                                          </w:r>
                                          <w:proofErr w:type="spellEnd"/>
                                          <w:r>
                                            <w:rPr>
                                              <w:rFonts w:ascii="Trebuchet MS" w:hAnsi="Trebuchet MS"/>
                                              <w:sz w:val="23"/>
                                              <w:szCs w:val="23"/>
                                            </w:rPr>
                                            <w:t xml:space="preserve">, Send, </w:t>
                                          </w:r>
                                          <w:proofErr w:type="spellStart"/>
                                          <w:r>
                                            <w:rPr>
                                              <w:rFonts w:ascii="Trebuchet MS" w:hAnsi="Trebuchet MS"/>
                                              <w:sz w:val="23"/>
                                              <w:szCs w:val="23"/>
                                            </w:rPr>
                                            <w:t>Thameside</w:t>
                                          </w:r>
                                          <w:proofErr w:type="spellEnd"/>
                                          <w:r>
                                            <w:rPr>
                                              <w:rFonts w:ascii="Trebuchet MS" w:hAnsi="Trebuchet MS"/>
                                              <w:sz w:val="23"/>
                                              <w:szCs w:val="23"/>
                                            </w:rPr>
                                            <w:t xml:space="preserve"> and </w:t>
                                          </w:r>
                                          <w:proofErr w:type="spellStart"/>
                                          <w:r>
                                            <w:rPr>
                                              <w:rFonts w:ascii="Trebuchet MS" w:hAnsi="Trebuchet MS"/>
                                              <w:sz w:val="23"/>
                                              <w:szCs w:val="23"/>
                                            </w:rPr>
                                            <w:t>Wandsworth</w:t>
                                          </w:r>
                                          <w:proofErr w:type="spellEnd"/>
                                          <w:r>
                                            <w:rPr>
                                              <w:rFonts w:ascii="Trebuchet MS" w:hAnsi="Trebuchet MS"/>
                                              <w:sz w:val="23"/>
                                              <w:szCs w:val="23"/>
                                            </w:rPr>
                                            <w:t>. </w:t>
                                          </w:r>
                                          <w:bookmarkStart w:id="2" w:name="14a52b142d4a90fc_14a4f6420847ff79__GoBac"/>
                                          <w:bookmarkEnd w:id="2"/>
                                        </w:p>
                                      </w:tc>
                                    </w:tr>
                                  </w:tbl>
                                  <w:p w:rsidR="009C334D" w:rsidRDefault="009C334D">
                                    <w:pPr>
                                      <w:rPr>
                                        <w:rFonts w:eastAsia="Times New Roman"/>
                                        <w:sz w:val="20"/>
                                        <w:szCs w:val="20"/>
                                      </w:rPr>
                                    </w:pPr>
                                  </w:p>
                                </w:tc>
                              </w:tr>
                            </w:tbl>
                            <w:p w:rsidR="009C334D" w:rsidRDefault="009C334D">
                              <w:pPr>
                                <w:rPr>
                                  <w:rFonts w:eastAsia="Times New Roman"/>
                                  <w:sz w:val="20"/>
                                  <w:szCs w:val="20"/>
                                </w:rPr>
                              </w:pPr>
                            </w:p>
                          </w:tc>
                        </w:tr>
                      </w:tbl>
                      <w:p w:rsidR="009C334D" w:rsidRDefault="009C334D">
                        <w:pPr>
                          <w:rPr>
                            <w:rFonts w:eastAsia="Times New Roman"/>
                            <w:sz w:val="20"/>
                            <w:szCs w:val="20"/>
                          </w:rPr>
                        </w:pPr>
                      </w:p>
                    </w:tc>
                  </w:tr>
                </w:tbl>
                <w:p w:rsidR="009C334D" w:rsidRDefault="009C334D">
                  <w:pPr>
                    <w:jc w:val="center"/>
                    <w:rPr>
                      <w:rFonts w:eastAsia="Times New Roman"/>
                      <w:sz w:val="20"/>
                      <w:szCs w:val="20"/>
                    </w:rPr>
                  </w:pPr>
                </w:p>
              </w:tc>
            </w:tr>
            <w:tr w:rsidR="009C334D">
              <w:trPr>
                <w:jc w:val="center"/>
              </w:trPr>
              <w:tc>
                <w:tcPr>
                  <w:tcW w:w="0" w:type="auto"/>
                  <w:hideMark/>
                </w:tcPr>
                <w:p w:rsidR="009C334D" w:rsidRDefault="009C334D">
                  <w:pPr>
                    <w:jc w:val="center"/>
                    <w:rPr>
                      <w:rFonts w:eastAsia="Times New Roman"/>
                      <w:sz w:val="20"/>
                      <w:szCs w:val="20"/>
                    </w:rPr>
                  </w:pPr>
                </w:p>
              </w:tc>
            </w:tr>
            <w:tr w:rsidR="009C334D">
              <w:trPr>
                <w:jc w:val="center"/>
              </w:trPr>
              <w:tc>
                <w:tcPr>
                  <w:tcW w:w="0" w:type="auto"/>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9C334D">
                    <w:trPr>
                      <w:jc w:val="center"/>
                    </w:trPr>
                    <w:tc>
                      <w:tcPr>
                        <w:tcW w:w="0" w:type="auto"/>
                        <w:shd w:val="clear" w:color="auto" w:fill="FFFFFF"/>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9C334D">
                          <w:tc>
                            <w:tcPr>
                              <w:tcW w:w="0" w:type="auto"/>
                              <w:hideMark/>
                            </w:tcPr>
                            <w:p w:rsidR="009C334D" w:rsidRDefault="009C334D">
                              <w:pPr>
                                <w:rPr>
                                  <w:rFonts w:eastAsia="Times New Roman"/>
                                  <w:sz w:val="20"/>
                                  <w:szCs w:val="20"/>
                                </w:rPr>
                              </w:pPr>
                            </w:p>
                          </w:tc>
                        </w:tr>
                      </w:tbl>
                      <w:p w:rsidR="009C334D" w:rsidRDefault="009C334D">
                        <w:pPr>
                          <w:rPr>
                            <w:rFonts w:eastAsia="Times New Roman"/>
                            <w:sz w:val="20"/>
                            <w:szCs w:val="20"/>
                          </w:rPr>
                        </w:pPr>
                      </w:p>
                    </w:tc>
                  </w:tr>
                </w:tbl>
                <w:p w:rsidR="009C334D" w:rsidRDefault="009C334D">
                  <w:pPr>
                    <w:jc w:val="center"/>
                    <w:rPr>
                      <w:rFonts w:eastAsia="Times New Roman"/>
                      <w:sz w:val="20"/>
                      <w:szCs w:val="20"/>
                    </w:rPr>
                  </w:pPr>
                </w:p>
              </w:tc>
            </w:tr>
          </w:tbl>
          <w:p w:rsidR="009C334D" w:rsidRDefault="009C334D">
            <w:pPr>
              <w:jc w:val="center"/>
              <w:rPr>
                <w:rFonts w:eastAsia="Times New Roman"/>
                <w:sz w:val="20"/>
                <w:szCs w:val="20"/>
              </w:rPr>
            </w:pPr>
          </w:p>
        </w:tc>
      </w:tr>
      <w:bookmarkEnd w:id="0"/>
    </w:tbl>
    <w:p w:rsidR="006905A6" w:rsidRDefault="006905A6"/>
    <w:sectPr w:rsidR="006905A6" w:rsidSect="00D16D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937C7"/>
    <w:multiLevelType w:val="multilevel"/>
    <w:tmpl w:val="2D5816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2"/>
  </w:compat>
  <w:rsids>
    <w:rsidRoot w:val="009C334D"/>
    <w:rsid w:val="006905A6"/>
    <w:rsid w:val="0084788A"/>
    <w:rsid w:val="009C334D"/>
    <w:rsid w:val="00CC76AA"/>
    <w:rsid w:val="00D12369"/>
    <w:rsid w:val="00D16DF4"/>
    <w:rsid w:val="00E40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34D"/>
    <w:pPr>
      <w:spacing w:after="0" w:line="240" w:lineRule="auto"/>
    </w:pPr>
    <w:rPr>
      <w:rFonts w:ascii="Times New Roman" w:hAnsi="Times New Roman" w:cs="Times New Roman"/>
      <w:sz w:val="24"/>
      <w:szCs w:val="24"/>
      <w:lang w:eastAsia="en-GB"/>
    </w:rPr>
  </w:style>
  <w:style w:type="paragraph" w:styleId="Heading3">
    <w:name w:val="heading 3"/>
    <w:basedOn w:val="Normal"/>
    <w:link w:val="Heading3Char"/>
    <w:uiPriority w:val="9"/>
    <w:semiHidden/>
    <w:unhideWhenUsed/>
    <w:qFormat/>
    <w:rsid w:val="009C334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C334D"/>
    <w:rPr>
      <w:rFonts w:ascii="Times New Roman" w:hAnsi="Times New Roman" w:cs="Times New Roman"/>
      <w:b/>
      <w:bCs/>
      <w:sz w:val="27"/>
      <w:szCs w:val="27"/>
      <w:lang w:eastAsia="en-GB"/>
    </w:rPr>
  </w:style>
  <w:style w:type="character" w:styleId="Hyperlink">
    <w:name w:val="Hyperlink"/>
    <w:basedOn w:val="DefaultParagraphFont"/>
    <w:uiPriority w:val="99"/>
    <w:semiHidden/>
    <w:unhideWhenUsed/>
    <w:rsid w:val="009C334D"/>
    <w:rPr>
      <w:color w:val="0000FF"/>
      <w:u w:val="single"/>
    </w:rPr>
  </w:style>
  <w:style w:type="character" w:styleId="Strong">
    <w:name w:val="Strong"/>
    <w:basedOn w:val="DefaultParagraphFont"/>
    <w:uiPriority w:val="22"/>
    <w:qFormat/>
    <w:rsid w:val="009C334D"/>
    <w:rPr>
      <w:b/>
      <w:bCs/>
    </w:rPr>
  </w:style>
  <w:style w:type="paragraph" w:styleId="BalloonText">
    <w:name w:val="Balloon Text"/>
    <w:basedOn w:val="Normal"/>
    <w:link w:val="BalloonTextChar"/>
    <w:uiPriority w:val="99"/>
    <w:semiHidden/>
    <w:unhideWhenUsed/>
    <w:rsid w:val="009C334D"/>
    <w:rPr>
      <w:rFonts w:ascii="Tahoma" w:hAnsi="Tahoma" w:cs="Tahoma"/>
      <w:sz w:val="16"/>
      <w:szCs w:val="16"/>
    </w:rPr>
  </w:style>
  <w:style w:type="character" w:customStyle="1" w:styleId="BalloonTextChar">
    <w:name w:val="Balloon Text Char"/>
    <w:basedOn w:val="DefaultParagraphFont"/>
    <w:link w:val="BalloonText"/>
    <w:uiPriority w:val="99"/>
    <w:semiHidden/>
    <w:rsid w:val="009C334D"/>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34D"/>
    <w:pPr>
      <w:spacing w:after="0" w:line="240" w:lineRule="auto"/>
    </w:pPr>
    <w:rPr>
      <w:rFonts w:ascii="Times New Roman" w:hAnsi="Times New Roman" w:cs="Times New Roman"/>
      <w:sz w:val="24"/>
      <w:szCs w:val="24"/>
      <w:lang w:eastAsia="en-GB"/>
    </w:rPr>
  </w:style>
  <w:style w:type="paragraph" w:styleId="Heading3">
    <w:name w:val="heading 3"/>
    <w:basedOn w:val="Normal"/>
    <w:link w:val="Heading3Char"/>
    <w:uiPriority w:val="9"/>
    <w:semiHidden/>
    <w:unhideWhenUsed/>
    <w:qFormat/>
    <w:rsid w:val="009C334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C334D"/>
    <w:rPr>
      <w:rFonts w:ascii="Times New Roman" w:hAnsi="Times New Roman" w:cs="Times New Roman"/>
      <w:b/>
      <w:bCs/>
      <w:sz w:val="27"/>
      <w:szCs w:val="27"/>
      <w:lang w:eastAsia="en-GB"/>
    </w:rPr>
  </w:style>
  <w:style w:type="character" w:styleId="Hyperlink">
    <w:name w:val="Hyperlink"/>
    <w:basedOn w:val="DefaultParagraphFont"/>
    <w:uiPriority w:val="99"/>
    <w:semiHidden/>
    <w:unhideWhenUsed/>
    <w:rsid w:val="009C334D"/>
    <w:rPr>
      <w:color w:val="0000FF"/>
      <w:u w:val="single"/>
    </w:rPr>
  </w:style>
  <w:style w:type="character" w:styleId="Strong">
    <w:name w:val="Strong"/>
    <w:basedOn w:val="DefaultParagraphFont"/>
    <w:uiPriority w:val="22"/>
    <w:qFormat/>
    <w:rsid w:val="009C334D"/>
    <w:rPr>
      <w:b/>
      <w:bCs/>
    </w:rPr>
  </w:style>
  <w:style w:type="paragraph" w:styleId="BalloonText">
    <w:name w:val="Balloon Text"/>
    <w:basedOn w:val="Normal"/>
    <w:link w:val="BalloonTextChar"/>
    <w:uiPriority w:val="99"/>
    <w:semiHidden/>
    <w:unhideWhenUsed/>
    <w:rsid w:val="009C334D"/>
    <w:rPr>
      <w:rFonts w:ascii="Tahoma" w:hAnsi="Tahoma" w:cs="Tahoma"/>
      <w:sz w:val="16"/>
      <w:szCs w:val="16"/>
    </w:rPr>
  </w:style>
  <w:style w:type="character" w:customStyle="1" w:styleId="BalloonTextChar">
    <w:name w:val="Balloon Text Char"/>
    <w:basedOn w:val="DefaultParagraphFont"/>
    <w:link w:val="BalloonText"/>
    <w:uiPriority w:val="99"/>
    <w:semiHidden/>
    <w:rsid w:val="009C334D"/>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475118">
      <w:bodyDiv w:val="1"/>
      <w:marLeft w:val="0"/>
      <w:marRight w:val="0"/>
      <w:marTop w:val="0"/>
      <w:marBottom w:val="0"/>
      <w:divBdr>
        <w:top w:val="none" w:sz="0" w:space="0" w:color="auto"/>
        <w:left w:val="none" w:sz="0" w:space="0" w:color="auto"/>
        <w:bottom w:val="none" w:sz="0" w:space="0" w:color="auto"/>
        <w:right w:val="none" w:sz="0" w:space="0" w:color="auto"/>
      </w:divBdr>
      <w:divsChild>
        <w:div w:id="2029796589">
          <w:marLeft w:val="0"/>
          <w:marRight w:val="0"/>
          <w:marTop w:val="0"/>
          <w:marBottom w:val="0"/>
          <w:divBdr>
            <w:top w:val="none" w:sz="0" w:space="0" w:color="auto"/>
            <w:left w:val="none" w:sz="0" w:space="0" w:color="auto"/>
            <w:bottom w:val="none" w:sz="0" w:space="0" w:color="auto"/>
            <w:right w:val="none" w:sz="0" w:space="0" w:color="auto"/>
          </w:divBdr>
        </w:div>
        <w:div w:id="979189961">
          <w:marLeft w:val="0"/>
          <w:marRight w:val="0"/>
          <w:marTop w:val="0"/>
          <w:marBottom w:val="0"/>
          <w:divBdr>
            <w:top w:val="none" w:sz="0" w:space="0" w:color="auto"/>
            <w:left w:val="none" w:sz="0" w:space="0" w:color="auto"/>
            <w:bottom w:val="none" w:sz="0" w:space="0" w:color="auto"/>
            <w:right w:val="none" w:sz="0" w:space="0" w:color="auto"/>
          </w:divBdr>
        </w:div>
        <w:div w:id="224804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prisonersadvice.org.uk" TargetMode="External"/><Relationship Id="rId13" Type="http://schemas.openxmlformats.org/officeDocument/2006/relationships/hyperlink" Target="http://thejusticegap.com/2014/11/lord-ramsbotham-speaks-grayling-prison-suicide-crisi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risonersadvice.org.uk/" TargetMode="External"/><Relationship Id="rId12" Type="http://schemas.openxmlformats.org/officeDocument/2006/relationships/image" Target="https://gallery.mailchimp.com/be42e7dbf4d9e3f7c70aadf24/images/f978dee1-f5ed-46f6-9ceb-0746ab4062cb.jpg" TargetMode="External"/><Relationship Id="rId17" Type="http://schemas.openxmlformats.org/officeDocument/2006/relationships/hyperlink" Target="https://www.dropbox.com/s/k6vo11nk0roxrxu/WLT.mp3?dl=0" TargetMode="External"/><Relationship Id="rId2" Type="http://schemas.openxmlformats.org/officeDocument/2006/relationships/styles" Target="styles.xml"/><Relationship Id="rId16" Type="http://schemas.openxmlformats.org/officeDocument/2006/relationships/image" Target="https://gallery.mailchimp.com/be42e7dbf4d9e3f7c70aadf24/images/dcd1f175-6ff0-450d-9a89-0ea94e22e8b7.jpg" TargetMode="External"/><Relationship Id="rId1" Type="http://schemas.openxmlformats.org/officeDocument/2006/relationships/numbering" Target="numbering.xml"/><Relationship Id="rId6" Type="http://schemas.openxmlformats.org/officeDocument/2006/relationships/image" Target="https://gallery.mailchimp.com/be42e7dbf4d9e3f7c70aadf24/images/afc2b90c-8eb7-417e-aa23-901216dfb90d.jpg" TargetMode="External"/><Relationship Id="rId11" Type="http://schemas.openxmlformats.org/officeDocument/2006/relationships/image" Target="https://gallery.mailchimp.com/be42e7dbf4d9e3f7c70aadf24/images/ca160947-3bcf-4c64-a262-3d8964be2d2e.jpg" TargetMode="External"/><Relationship Id="rId5" Type="http://schemas.openxmlformats.org/officeDocument/2006/relationships/webSettings" Target="webSettings.xml"/><Relationship Id="rId15" Type="http://schemas.openxmlformats.org/officeDocument/2006/relationships/hyperlink" Target="http://www.parliament.uk/business/committees/committees-a-z/commons-select/justice-committee/inquiries/parliament-2010/prisons-planning-and-policies/" TargetMode="External"/><Relationship Id="rId10" Type="http://schemas.openxmlformats.org/officeDocument/2006/relationships/hyperlink" Target="http://www.globalgiving.co.uk/projects/legal-advice-for-women-and-disabled-prisone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s://gallery.mailchimp.com/be42e7dbf4d9e3f7c70aadf24/images/f785e640-cd60-418f-9522-8d744ff663f9.jpg" TargetMode="External"/><Relationship Id="rId14" Type="http://schemas.openxmlformats.org/officeDocument/2006/relationships/hyperlink" Target="http://data.parliament.uk/writtenevidence/committeeevidence.svc/evidencedocument/justice-committee/prisons-planning-and-policies/oral/125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1061</Words>
  <Characters>6054</Characters>
  <Application>Microsoft Office Word</Application>
  <DocSecurity>0</DocSecurity>
  <Lines>50</Lines>
  <Paragraphs>14</Paragraphs>
  <ScaleCrop>false</ScaleCrop>
  <Company/>
  <LinksUpToDate>false</LinksUpToDate>
  <CharactersWithSpaces>7101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Gannon</dc:creator>
  <cp:lastModifiedBy>Adrian Gannon</cp:lastModifiedBy>
  <cp:revision>4</cp:revision>
  <cp:lastPrinted>2014-12-18T16:45:00Z</cp:lastPrinted>
  <dcterms:created xsi:type="dcterms:W3CDTF">2014-12-18T14:39:00Z</dcterms:created>
  <dcterms:modified xsi:type="dcterms:W3CDTF">2014-12-18T19:12:00Z</dcterms:modified>
</cp:coreProperties>
</file>